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19F6" w:rsidRPr="00E63F6E" w:rsidRDefault="00B2088D" w:rsidP="00282FCC">
      <w:pPr>
        <w:spacing w:line="240" w:lineRule="auto"/>
        <w:jc w:val="center"/>
        <w:rPr>
          <w:rFonts w:cs="Arial"/>
          <w:b/>
          <w:u w:val="single"/>
        </w:rPr>
      </w:pPr>
      <w:bookmarkStart w:id="0" w:name="_Toc535877160"/>
      <w:r w:rsidRPr="00E63F6E">
        <w:rPr>
          <w:rFonts w:cs="Arial"/>
          <w:b/>
          <w:sz w:val="36"/>
          <w:szCs w:val="36"/>
          <w:u w:val="single"/>
        </w:rPr>
        <w:t>Accessibility</w:t>
      </w:r>
      <w:r w:rsidR="00FA19F6" w:rsidRPr="00E63F6E">
        <w:rPr>
          <w:rFonts w:cs="Arial"/>
          <w:b/>
          <w:sz w:val="36"/>
          <w:szCs w:val="36"/>
          <w:u w:val="single"/>
        </w:rPr>
        <w:t xml:space="preserve"> P</w:t>
      </w:r>
      <w:r w:rsidRPr="00E63F6E">
        <w:rPr>
          <w:rFonts w:cs="Arial"/>
          <w:b/>
          <w:sz w:val="36"/>
          <w:szCs w:val="36"/>
          <w:u w:val="single"/>
        </w:rPr>
        <w:t>lan</w:t>
      </w:r>
    </w:p>
    <w:p w:rsidR="00FA19F6" w:rsidRPr="00E63F6E" w:rsidRDefault="00FA19F6" w:rsidP="00282FCC">
      <w:pPr>
        <w:spacing w:after="0" w:line="240" w:lineRule="auto"/>
        <w:rPr>
          <w:rFonts w:cs="Arial"/>
          <w:lang w:eastAsia="en-GB"/>
        </w:rPr>
      </w:pPr>
      <w:r w:rsidRPr="00E63F6E">
        <w:rPr>
          <w:rFonts w:cs="Arial"/>
          <w:b/>
          <w:bCs/>
          <w:color w:val="000000"/>
        </w:rPr>
        <w:t>Review</w:t>
      </w:r>
      <w:r w:rsidRPr="00E63F6E">
        <w:rPr>
          <w:rFonts w:cs="Arial"/>
          <w:lang w:eastAsia="en-GB"/>
        </w:rPr>
        <w:t xml:space="preserve"> </w:t>
      </w:r>
    </w:p>
    <w:p w:rsidR="00FA19F6" w:rsidRPr="00E63F6E" w:rsidRDefault="00FA19F6" w:rsidP="00282FCC">
      <w:pPr>
        <w:spacing w:after="0" w:line="240" w:lineRule="auto"/>
        <w:rPr>
          <w:rFonts w:cs="Arial"/>
          <w:lang w:eastAsia="en-GB"/>
        </w:rPr>
      </w:pPr>
    </w:p>
    <w:tbl>
      <w:tblPr>
        <w:tblStyle w:val="TableGrid2"/>
        <w:tblW w:w="0" w:type="auto"/>
        <w:tblLook w:val="04A0" w:firstRow="1" w:lastRow="0" w:firstColumn="1" w:lastColumn="0" w:noHBand="0" w:noVBand="1"/>
      </w:tblPr>
      <w:tblGrid>
        <w:gridCol w:w="2689"/>
        <w:gridCol w:w="1954"/>
        <w:gridCol w:w="2058"/>
        <w:gridCol w:w="2315"/>
      </w:tblGrid>
      <w:tr w:rsidR="00FA19F6" w:rsidRPr="00E63F6E" w:rsidTr="00C367E0">
        <w:tc>
          <w:tcPr>
            <w:tcW w:w="2689" w:type="dxa"/>
            <w:tcBorders>
              <w:top w:val="single" w:sz="4" w:space="0" w:color="auto"/>
              <w:left w:val="single" w:sz="4" w:space="0" w:color="auto"/>
              <w:bottom w:val="single" w:sz="4" w:space="0" w:color="auto"/>
              <w:right w:val="single" w:sz="4" w:space="0" w:color="auto"/>
            </w:tcBorders>
            <w:hideMark/>
          </w:tcPr>
          <w:p w:rsidR="00FA19F6" w:rsidRPr="00E63F6E" w:rsidRDefault="00FA19F6" w:rsidP="00282FCC">
            <w:pPr>
              <w:rPr>
                <w:rFonts w:cs="Arial"/>
                <w:b/>
                <w:lang w:eastAsia="en-GB"/>
              </w:rPr>
            </w:pPr>
            <w:r w:rsidRPr="00E63F6E">
              <w:rPr>
                <w:rFonts w:cs="Arial"/>
                <w:b/>
                <w:lang w:eastAsia="en-GB"/>
              </w:rPr>
              <w:t>Review Cycle</w:t>
            </w:r>
          </w:p>
        </w:tc>
        <w:tc>
          <w:tcPr>
            <w:tcW w:w="1954" w:type="dxa"/>
            <w:tcBorders>
              <w:top w:val="single" w:sz="4" w:space="0" w:color="auto"/>
              <w:left w:val="single" w:sz="4" w:space="0" w:color="auto"/>
              <w:bottom w:val="single" w:sz="4" w:space="0" w:color="auto"/>
              <w:right w:val="single" w:sz="4" w:space="0" w:color="auto"/>
            </w:tcBorders>
            <w:hideMark/>
          </w:tcPr>
          <w:p w:rsidR="00FA19F6" w:rsidRPr="00E63F6E" w:rsidRDefault="00FA19F6" w:rsidP="00282FCC">
            <w:pPr>
              <w:rPr>
                <w:rFonts w:cs="Arial"/>
                <w:b/>
                <w:lang w:eastAsia="en-GB"/>
              </w:rPr>
            </w:pPr>
            <w:r w:rsidRPr="00E63F6E">
              <w:rPr>
                <w:rFonts w:cs="Arial"/>
                <w:b/>
                <w:lang w:eastAsia="en-GB"/>
              </w:rPr>
              <w:t>Date of Current Policy</w:t>
            </w:r>
          </w:p>
        </w:tc>
        <w:tc>
          <w:tcPr>
            <w:tcW w:w="2058" w:type="dxa"/>
            <w:tcBorders>
              <w:top w:val="single" w:sz="4" w:space="0" w:color="auto"/>
              <w:left w:val="single" w:sz="4" w:space="0" w:color="auto"/>
              <w:bottom w:val="single" w:sz="4" w:space="0" w:color="auto"/>
              <w:right w:val="single" w:sz="4" w:space="0" w:color="auto"/>
            </w:tcBorders>
            <w:hideMark/>
          </w:tcPr>
          <w:p w:rsidR="00FA19F6" w:rsidRPr="00E63F6E" w:rsidRDefault="00FA19F6" w:rsidP="00282FCC">
            <w:pPr>
              <w:rPr>
                <w:rFonts w:cs="Arial"/>
                <w:b/>
                <w:lang w:eastAsia="en-GB"/>
              </w:rPr>
            </w:pPr>
            <w:r w:rsidRPr="00E63F6E">
              <w:rPr>
                <w:rFonts w:cs="Arial"/>
                <w:b/>
                <w:lang w:eastAsia="en-GB"/>
              </w:rPr>
              <w:t xml:space="preserve">Author(s) of Current Policy </w:t>
            </w:r>
          </w:p>
        </w:tc>
        <w:tc>
          <w:tcPr>
            <w:tcW w:w="2315" w:type="dxa"/>
            <w:tcBorders>
              <w:top w:val="single" w:sz="4" w:space="0" w:color="auto"/>
              <w:left w:val="single" w:sz="4" w:space="0" w:color="auto"/>
              <w:bottom w:val="single" w:sz="4" w:space="0" w:color="auto"/>
              <w:right w:val="single" w:sz="4" w:space="0" w:color="auto"/>
            </w:tcBorders>
            <w:hideMark/>
          </w:tcPr>
          <w:p w:rsidR="00FA19F6" w:rsidRPr="00E63F6E" w:rsidRDefault="00FA19F6" w:rsidP="00282FCC">
            <w:pPr>
              <w:rPr>
                <w:rFonts w:cs="Arial"/>
                <w:b/>
                <w:lang w:eastAsia="en-GB"/>
              </w:rPr>
            </w:pPr>
            <w:r w:rsidRPr="00E63F6E">
              <w:rPr>
                <w:rFonts w:cs="Arial"/>
                <w:b/>
                <w:lang w:eastAsia="en-GB"/>
              </w:rPr>
              <w:t>Review Date</w:t>
            </w:r>
          </w:p>
        </w:tc>
      </w:tr>
      <w:tr w:rsidR="00FA19F6" w:rsidRPr="00E63F6E" w:rsidTr="00C367E0">
        <w:tc>
          <w:tcPr>
            <w:tcW w:w="2689" w:type="dxa"/>
            <w:tcBorders>
              <w:top w:val="single" w:sz="4" w:space="0" w:color="auto"/>
              <w:left w:val="single" w:sz="4" w:space="0" w:color="auto"/>
              <w:bottom w:val="single" w:sz="4" w:space="0" w:color="auto"/>
              <w:right w:val="single" w:sz="4" w:space="0" w:color="auto"/>
            </w:tcBorders>
            <w:hideMark/>
          </w:tcPr>
          <w:p w:rsidR="00FA19F6" w:rsidRPr="00E63F6E" w:rsidRDefault="00B2088D" w:rsidP="00282FCC">
            <w:pPr>
              <w:rPr>
                <w:rFonts w:cs="Arial"/>
                <w:lang w:eastAsia="en-GB"/>
              </w:rPr>
            </w:pPr>
            <w:r w:rsidRPr="00E63F6E">
              <w:rPr>
                <w:rFonts w:cs="Arial"/>
                <w:lang w:eastAsia="en-GB"/>
              </w:rPr>
              <w:t>Every 3 years</w:t>
            </w:r>
          </w:p>
        </w:tc>
        <w:tc>
          <w:tcPr>
            <w:tcW w:w="1954" w:type="dxa"/>
            <w:tcBorders>
              <w:top w:val="single" w:sz="4" w:space="0" w:color="auto"/>
              <w:left w:val="single" w:sz="4" w:space="0" w:color="auto"/>
              <w:bottom w:val="single" w:sz="4" w:space="0" w:color="auto"/>
              <w:right w:val="single" w:sz="4" w:space="0" w:color="auto"/>
            </w:tcBorders>
            <w:hideMark/>
          </w:tcPr>
          <w:p w:rsidR="00FA19F6" w:rsidRPr="00E63F6E" w:rsidRDefault="007411E1" w:rsidP="00282FCC">
            <w:pPr>
              <w:rPr>
                <w:rFonts w:cs="Arial"/>
                <w:lang w:eastAsia="en-GB"/>
              </w:rPr>
            </w:pPr>
            <w:r>
              <w:rPr>
                <w:rFonts w:cs="Arial"/>
                <w:lang w:eastAsia="en-GB"/>
              </w:rPr>
              <w:t>June</w:t>
            </w:r>
            <w:r w:rsidR="00B2088D" w:rsidRPr="00E63F6E">
              <w:rPr>
                <w:rFonts w:cs="Arial"/>
                <w:lang w:eastAsia="en-GB"/>
              </w:rPr>
              <w:t xml:space="preserve"> 2022</w:t>
            </w:r>
          </w:p>
          <w:p w:rsidR="00B2088D" w:rsidRPr="00E63F6E" w:rsidRDefault="00B2088D" w:rsidP="00282FCC">
            <w:pPr>
              <w:rPr>
                <w:rFonts w:cs="Arial"/>
                <w:lang w:eastAsia="en-GB"/>
              </w:rPr>
            </w:pPr>
          </w:p>
        </w:tc>
        <w:tc>
          <w:tcPr>
            <w:tcW w:w="2058" w:type="dxa"/>
            <w:tcBorders>
              <w:top w:val="single" w:sz="4" w:space="0" w:color="auto"/>
              <w:left w:val="single" w:sz="4" w:space="0" w:color="auto"/>
              <w:bottom w:val="single" w:sz="4" w:space="0" w:color="auto"/>
              <w:right w:val="single" w:sz="4" w:space="0" w:color="auto"/>
            </w:tcBorders>
            <w:hideMark/>
          </w:tcPr>
          <w:p w:rsidR="00FA19F6" w:rsidRPr="00E63F6E" w:rsidRDefault="00FA19F6" w:rsidP="00282FCC">
            <w:pPr>
              <w:rPr>
                <w:rFonts w:cs="Arial"/>
                <w:lang w:eastAsia="en-GB"/>
              </w:rPr>
            </w:pPr>
            <w:r w:rsidRPr="00E63F6E">
              <w:rPr>
                <w:rFonts w:cs="Arial"/>
                <w:lang w:eastAsia="en-GB"/>
              </w:rPr>
              <w:t>Simon Holmes</w:t>
            </w:r>
          </w:p>
        </w:tc>
        <w:tc>
          <w:tcPr>
            <w:tcW w:w="2315" w:type="dxa"/>
            <w:tcBorders>
              <w:top w:val="single" w:sz="4" w:space="0" w:color="auto"/>
              <w:left w:val="single" w:sz="4" w:space="0" w:color="auto"/>
              <w:bottom w:val="single" w:sz="4" w:space="0" w:color="auto"/>
              <w:right w:val="single" w:sz="4" w:space="0" w:color="auto"/>
            </w:tcBorders>
            <w:hideMark/>
          </w:tcPr>
          <w:p w:rsidR="00FA19F6" w:rsidRPr="00E63F6E" w:rsidRDefault="00B2088D" w:rsidP="00282FCC">
            <w:pPr>
              <w:rPr>
                <w:rFonts w:cs="Arial"/>
                <w:lang w:eastAsia="en-GB"/>
              </w:rPr>
            </w:pPr>
            <w:r w:rsidRPr="00E63F6E">
              <w:rPr>
                <w:rFonts w:cs="Arial"/>
                <w:lang w:eastAsia="en-GB"/>
              </w:rPr>
              <w:t>Ju</w:t>
            </w:r>
            <w:r w:rsidR="007411E1">
              <w:rPr>
                <w:rFonts w:cs="Arial"/>
                <w:lang w:eastAsia="en-GB"/>
              </w:rPr>
              <w:t>ne</w:t>
            </w:r>
            <w:bookmarkStart w:id="1" w:name="_GoBack"/>
            <w:bookmarkEnd w:id="1"/>
            <w:r w:rsidRPr="00E63F6E">
              <w:rPr>
                <w:rFonts w:cs="Arial"/>
                <w:lang w:eastAsia="en-GB"/>
              </w:rPr>
              <w:t xml:space="preserve"> 2025</w:t>
            </w:r>
          </w:p>
        </w:tc>
      </w:tr>
    </w:tbl>
    <w:p w:rsidR="00FA19F6" w:rsidRPr="00E63F6E" w:rsidRDefault="00FA19F6" w:rsidP="00282FCC">
      <w:pPr>
        <w:spacing w:after="0" w:line="240" w:lineRule="auto"/>
        <w:rPr>
          <w:rFonts w:cs="Arial"/>
          <w:lang w:eastAsia="en-GB"/>
        </w:rPr>
      </w:pPr>
    </w:p>
    <w:p w:rsidR="00FA19F6" w:rsidRPr="00E63F6E" w:rsidRDefault="00FA19F6" w:rsidP="00282FCC">
      <w:pPr>
        <w:autoSpaceDE w:val="0"/>
        <w:autoSpaceDN w:val="0"/>
        <w:adjustRightInd w:val="0"/>
        <w:spacing w:after="0" w:line="240" w:lineRule="auto"/>
        <w:rPr>
          <w:rFonts w:cs="Arial"/>
          <w:b/>
          <w:bCs/>
          <w:color w:val="000000"/>
        </w:rPr>
      </w:pPr>
      <w:r w:rsidRPr="00E63F6E">
        <w:rPr>
          <w:rFonts w:cs="Arial"/>
          <w:b/>
          <w:bCs/>
          <w:color w:val="000000"/>
        </w:rPr>
        <w:t>Ratification</w:t>
      </w:r>
    </w:p>
    <w:p w:rsidR="00FA19F6" w:rsidRPr="00E63F6E" w:rsidRDefault="00FA19F6" w:rsidP="00282FCC">
      <w:pPr>
        <w:autoSpaceDE w:val="0"/>
        <w:autoSpaceDN w:val="0"/>
        <w:adjustRightInd w:val="0"/>
        <w:spacing w:after="0" w:line="240" w:lineRule="auto"/>
        <w:rPr>
          <w:rFonts w:cs="Arial"/>
          <w:b/>
          <w:bCs/>
          <w:color w:val="000000"/>
        </w:rPr>
      </w:pPr>
    </w:p>
    <w:tbl>
      <w:tblPr>
        <w:tblStyle w:val="TableGrid2"/>
        <w:tblW w:w="0" w:type="auto"/>
        <w:tblLook w:val="04A0" w:firstRow="1" w:lastRow="0" w:firstColumn="1" w:lastColumn="0" w:noHBand="0" w:noVBand="1"/>
      </w:tblPr>
      <w:tblGrid>
        <w:gridCol w:w="2689"/>
        <w:gridCol w:w="1959"/>
        <w:gridCol w:w="2389"/>
        <w:gridCol w:w="1979"/>
      </w:tblGrid>
      <w:tr w:rsidR="00FA19F6" w:rsidRPr="00E63F6E" w:rsidTr="00C367E0">
        <w:tc>
          <w:tcPr>
            <w:tcW w:w="2689" w:type="dxa"/>
            <w:tcBorders>
              <w:top w:val="single" w:sz="4" w:space="0" w:color="auto"/>
              <w:left w:val="single" w:sz="4" w:space="0" w:color="auto"/>
              <w:bottom w:val="single" w:sz="4" w:space="0" w:color="auto"/>
              <w:right w:val="single" w:sz="4" w:space="0" w:color="auto"/>
            </w:tcBorders>
            <w:hideMark/>
          </w:tcPr>
          <w:p w:rsidR="00FA19F6" w:rsidRPr="00E63F6E" w:rsidRDefault="00FA19F6" w:rsidP="00282FCC">
            <w:pPr>
              <w:autoSpaceDE w:val="0"/>
              <w:autoSpaceDN w:val="0"/>
              <w:adjustRightInd w:val="0"/>
              <w:rPr>
                <w:rFonts w:cs="Arial"/>
                <w:b/>
                <w:bCs/>
                <w:color w:val="000000"/>
              </w:rPr>
            </w:pPr>
            <w:r w:rsidRPr="00E63F6E">
              <w:rPr>
                <w:rFonts w:cs="Arial"/>
                <w:b/>
                <w:bCs/>
                <w:color w:val="000000"/>
              </w:rPr>
              <w:t>Role</w:t>
            </w:r>
          </w:p>
        </w:tc>
        <w:tc>
          <w:tcPr>
            <w:tcW w:w="1959" w:type="dxa"/>
            <w:tcBorders>
              <w:top w:val="single" w:sz="4" w:space="0" w:color="auto"/>
              <w:left w:val="single" w:sz="4" w:space="0" w:color="auto"/>
              <w:bottom w:val="single" w:sz="4" w:space="0" w:color="auto"/>
              <w:right w:val="single" w:sz="4" w:space="0" w:color="auto"/>
            </w:tcBorders>
            <w:hideMark/>
          </w:tcPr>
          <w:p w:rsidR="00FA19F6" w:rsidRPr="00E63F6E" w:rsidRDefault="00FA19F6" w:rsidP="00282FCC">
            <w:pPr>
              <w:autoSpaceDE w:val="0"/>
              <w:autoSpaceDN w:val="0"/>
              <w:adjustRightInd w:val="0"/>
              <w:rPr>
                <w:rFonts w:cs="Arial"/>
                <w:b/>
                <w:bCs/>
                <w:color w:val="000000"/>
              </w:rPr>
            </w:pPr>
            <w:r w:rsidRPr="00E63F6E">
              <w:rPr>
                <w:rFonts w:cs="Arial"/>
                <w:b/>
                <w:bCs/>
                <w:color w:val="000000"/>
              </w:rPr>
              <w:t>Name</w:t>
            </w:r>
          </w:p>
        </w:tc>
        <w:tc>
          <w:tcPr>
            <w:tcW w:w="2389" w:type="dxa"/>
            <w:tcBorders>
              <w:top w:val="single" w:sz="4" w:space="0" w:color="auto"/>
              <w:left w:val="single" w:sz="4" w:space="0" w:color="auto"/>
              <w:bottom w:val="single" w:sz="4" w:space="0" w:color="auto"/>
              <w:right w:val="single" w:sz="4" w:space="0" w:color="auto"/>
            </w:tcBorders>
            <w:hideMark/>
          </w:tcPr>
          <w:p w:rsidR="00FA19F6" w:rsidRPr="00E63F6E" w:rsidRDefault="00FA19F6" w:rsidP="00282FCC">
            <w:pPr>
              <w:autoSpaceDE w:val="0"/>
              <w:autoSpaceDN w:val="0"/>
              <w:adjustRightInd w:val="0"/>
              <w:rPr>
                <w:rFonts w:cs="Arial"/>
                <w:b/>
                <w:bCs/>
                <w:color w:val="000000"/>
              </w:rPr>
            </w:pPr>
            <w:r w:rsidRPr="00E63F6E">
              <w:rPr>
                <w:rFonts w:cs="Arial"/>
                <w:b/>
                <w:bCs/>
                <w:color w:val="000000"/>
              </w:rPr>
              <w:t>Signature</w:t>
            </w:r>
          </w:p>
        </w:tc>
        <w:tc>
          <w:tcPr>
            <w:tcW w:w="1979" w:type="dxa"/>
            <w:tcBorders>
              <w:top w:val="single" w:sz="4" w:space="0" w:color="auto"/>
              <w:left w:val="single" w:sz="4" w:space="0" w:color="auto"/>
              <w:bottom w:val="single" w:sz="4" w:space="0" w:color="auto"/>
              <w:right w:val="single" w:sz="4" w:space="0" w:color="auto"/>
            </w:tcBorders>
            <w:hideMark/>
          </w:tcPr>
          <w:p w:rsidR="00FA19F6" w:rsidRPr="00E63F6E" w:rsidRDefault="00FA19F6" w:rsidP="00282FCC">
            <w:pPr>
              <w:autoSpaceDE w:val="0"/>
              <w:autoSpaceDN w:val="0"/>
              <w:adjustRightInd w:val="0"/>
              <w:rPr>
                <w:rFonts w:cs="Arial"/>
                <w:b/>
                <w:bCs/>
                <w:color w:val="000000"/>
              </w:rPr>
            </w:pPr>
            <w:r w:rsidRPr="00E63F6E">
              <w:rPr>
                <w:rFonts w:cs="Arial"/>
                <w:b/>
                <w:bCs/>
                <w:color w:val="000000"/>
              </w:rPr>
              <w:t>Date</w:t>
            </w:r>
          </w:p>
        </w:tc>
      </w:tr>
      <w:tr w:rsidR="00FA19F6" w:rsidRPr="00E63F6E" w:rsidTr="00C367E0">
        <w:tc>
          <w:tcPr>
            <w:tcW w:w="2689" w:type="dxa"/>
            <w:tcBorders>
              <w:top w:val="single" w:sz="4" w:space="0" w:color="auto"/>
              <w:left w:val="single" w:sz="4" w:space="0" w:color="auto"/>
              <w:bottom w:val="single" w:sz="4" w:space="0" w:color="auto"/>
              <w:right w:val="single" w:sz="4" w:space="0" w:color="auto"/>
            </w:tcBorders>
            <w:hideMark/>
          </w:tcPr>
          <w:p w:rsidR="00FA19F6" w:rsidRPr="00E63F6E" w:rsidRDefault="00FA19F6" w:rsidP="00282FCC">
            <w:pPr>
              <w:autoSpaceDE w:val="0"/>
              <w:autoSpaceDN w:val="0"/>
              <w:adjustRightInd w:val="0"/>
              <w:rPr>
                <w:rFonts w:cs="Arial"/>
                <w:b/>
                <w:bCs/>
                <w:color w:val="000000"/>
              </w:rPr>
            </w:pPr>
            <w:r w:rsidRPr="00E63F6E">
              <w:rPr>
                <w:rFonts w:cs="Arial"/>
                <w:b/>
                <w:bCs/>
                <w:color w:val="000000"/>
              </w:rPr>
              <w:t>Chair of Governors</w:t>
            </w:r>
          </w:p>
        </w:tc>
        <w:tc>
          <w:tcPr>
            <w:tcW w:w="1959" w:type="dxa"/>
            <w:tcBorders>
              <w:top w:val="single" w:sz="4" w:space="0" w:color="auto"/>
              <w:left w:val="single" w:sz="4" w:space="0" w:color="auto"/>
              <w:bottom w:val="single" w:sz="4" w:space="0" w:color="auto"/>
              <w:right w:val="single" w:sz="4" w:space="0" w:color="auto"/>
            </w:tcBorders>
            <w:hideMark/>
          </w:tcPr>
          <w:p w:rsidR="00FA19F6" w:rsidRPr="00E63F6E" w:rsidRDefault="00FA19F6" w:rsidP="00282FCC">
            <w:pPr>
              <w:autoSpaceDE w:val="0"/>
              <w:autoSpaceDN w:val="0"/>
              <w:adjustRightInd w:val="0"/>
              <w:rPr>
                <w:rFonts w:cs="Arial"/>
                <w:bCs/>
                <w:color w:val="000000"/>
              </w:rPr>
            </w:pPr>
            <w:r w:rsidRPr="00E63F6E">
              <w:rPr>
                <w:rFonts w:cs="Arial"/>
                <w:bCs/>
                <w:color w:val="000000"/>
              </w:rPr>
              <w:t>Enza Phillips</w:t>
            </w:r>
          </w:p>
        </w:tc>
        <w:tc>
          <w:tcPr>
            <w:tcW w:w="2389" w:type="dxa"/>
            <w:tcBorders>
              <w:top w:val="single" w:sz="4" w:space="0" w:color="auto"/>
              <w:left w:val="single" w:sz="4" w:space="0" w:color="auto"/>
              <w:bottom w:val="single" w:sz="4" w:space="0" w:color="auto"/>
              <w:right w:val="single" w:sz="4" w:space="0" w:color="auto"/>
            </w:tcBorders>
          </w:tcPr>
          <w:p w:rsidR="00FA19F6" w:rsidRPr="00E63F6E" w:rsidRDefault="00FA19F6" w:rsidP="00282FCC">
            <w:pPr>
              <w:autoSpaceDE w:val="0"/>
              <w:autoSpaceDN w:val="0"/>
              <w:adjustRightInd w:val="0"/>
              <w:rPr>
                <w:rFonts w:cs="Arial"/>
                <w:b/>
                <w:bCs/>
                <w:color w:val="000000"/>
              </w:rPr>
            </w:pPr>
          </w:p>
        </w:tc>
        <w:tc>
          <w:tcPr>
            <w:tcW w:w="1979" w:type="dxa"/>
            <w:tcBorders>
              <w:top w:val="single" w:sz="4" w:space="0" w:color="auto"/>
              <w:left w:val="single" w:sz="4" w:space="0" w:color="auto"/>
              <w:bottom w:val="single" w:sz="4" w:space="0" w:color="auto"/>
              <w:right w:val="single" w:sz="4" w:space="0" w:color="auto"/>
            </w:tcBorders>
          </w:tcPr>
          <w:p w:rsidR="00FA19F6" w:rsidRPr="00E63F6E" w:rsidRDefault="00FA19F6" w:rsidP="00282FCC">
            <w:pPr>
              <w:autoSpaceDE w:val="0"/>
              <w:autoSpaceDN w:val="0"/>
              <w:adjustRightInd w:val="0"/>
              <w:rPr>
                <w:rFonts w:cs="Arial"/>
                <w:b/>
                <w:bCs/>
                <w:color w:val="000000"/>
              </w:rPr>
            </w:pPr>
          </w:p>
        </w:tc>
      </w:tr>
      <w:tr w:rsidR="00FA19F6" w:rsidRPr="00E63F6E" w:rsidTr="00C367E0">
        <w:tc>
          <w:tcPr>
            <w:tcW w:w="2689" w:type="dxa"/>
            <w:tcBorders>
              <w:top w:val="single" w:sz="4" w:space="0" w:color="auto"/>
              <w:left w:val="single" w:sz="4" w:space="0" w:color="auto"/>
              <w:bottom w:val="single" w:sz="4" w:space="0" w:color="auto"/>
              <w:right w:val="single" w:sz="4" w:space="0" w:color="auto"/>
            </w:tcBorders>
            <w:hideMark/>
          </w:tcPr>
          <w:p w:rsidR="00FA19F6" w:rsidRPr="00E63F6E" w:rsidRDefault="00FA19F6" w:rsidP="00282FCC">
            <w:pPr>
              <w:autoSpaceDE w:val="0"/>
              <w:autoSpaceDN w:val="0"/>
              <w:adjustRightInd w:val="0"/>
              <w:rPr>
                <w:rFonts w:cs="Arial"/>
                <w:b/>
                <w:bCs/>
                <w:color w:val="000000"/>
              </w:rPr>
            </w:pPr>
            <w:r w:rsidRPr="00E63F6E">
              <w:rPr>
                <w:rFonts w:cs="Arial"/>
                <w:b/>
                <w:bCs/>
                <w:color w:val="000000"/>
              </w:rPr>
              <w:t>Head Teacher</w:t>
            </w:r>
          </w:p>
        </w:tc>
        <w:tc>
          <w:tcPr>
            <w:tcW w:w="1959" w:type="dxa"/>
            <w:tcBorders>
              <w:top w:val="single" w:sz="4" w:space="0" w:color="auto"/>
              <w:left w:val="single" w:sz="4" w:space="0" w:color="auto"/>
              <w:bottom w:val="single" w:sz="4" w:space="0" w:color="auto"/>
              <w:right w:val="single" w:sz="4" w:space="0" w:color="auto"/>
            </w:tcBorders>
            <w:hideMark/>
          </w:tcPr>
          <w:p w:rsidR="00FA19F6" w:rsidRPr="00E63F6E" w:rsidRDefault="00FA19F6" w:rsidP="00282FCC">
            <w:pPr>
              <w:autoSpaceDE w:val="0"/>
              <w:autoSpaceDN w:val="0"/>
              <w:adjustRightInd w:val="0"/>
              <w:rPr>
                <w:rFonts w:cs="Arial"/>
                <w:bCs/>
                <w:color w:val="000000"/>
              </w:rPr>
            </w:pPr>
            <w:r w:rsidRPr="00E63F6E">
              <w:rPr>
                <w:rFonts w:cs="Arial"/>
                <w:bCs/>
                <w:color w:val="000000"/>
              </w:rPr>
              <w:t>Simon Holmes</w:t>
            </w:r>
          </w:p>
        </w:tc>
        <w:tc>
          <w:tcPr>
            <w:tcW w:w="2389" w:type="dxa"/>
            <w:tcBorders>
              <w:top w:val="single" w:sz="4" w:space="0" w:color="auto"/>
              <w:left w:val="single" w:sz="4" w:space="0" w:color="auto"/>
              <w:bottom w:val="single" w:sz="4" w:space="0" w:color="auto"/>
              <w:right w:val="single" w:sz="4" w:space="0" w:color="auto"/>
            </w:tcBorders>
          </w:tcPr>
          <w:p w:rsidR="00FA19F6" w:rsidRPr="00E63F6E" w:rsidRDefault="00FA19F6" w:rsidP="00282FCC">
            <w:pPr>
              <w:autoSpaceDE w:val="0"/>
              <w:autoSpaceDN w:val="0"/>
              <w:adjustRightInd w:val="0"/>
              <w:rPr>
                <w:rFonts w:cs="Arial"/>
                <w:b/>
                <w:bCs/>
                <w:color w:val="000000"/>
              </w:rPr>
            </w:pPr>
          </w:p>
        </w:tc>
        <w:tc>
          <w:tcPr>
            <w:tcW w:w="1979" w:type="dxa"/>
            <w:tcBorders>
              <w:top w:val="single" w:sz="4" w:space="0" w:color="auto"/>
              <w:left w:val="single" w:sz="4" w:space="0" w:color="auto"/>
              <w:bottom w:val="single" w:sz="4" w:space="0" w:color="auto"/>
              <w:right w:val="single" w:sz="4" w:space="0" w:color="auto"/>
            </w:tcBorders>
          </w:tcPr>
          <w:p w:rsidR="00FA19F6" w:rsidRPr="00E63F6E" w:rsidRDefault="00FA19F6" w:rsidP="00282FCC">
            <w:pPr>
              <w:autoSpaceDE w:val="0"/>
              <w:autoSpaceDN w:val="0"/>
              <w:adjustRightInd w:val="0"/>
              <w:rPr>
                <w:rFonts w:cs="Arial"/>
                <w:b/>
                <w:bCs/>
                <w:color w:val="000000"/>
              </w:rPr>
            </w:pPr>
          </w:p>
        </w:tc>
      </w:tr>
    </w:tbl>
    <w:p w:rsidR="00FA19F6" w:rsidRPr="00E63F6E" w:rsidRDefault="00FA19F6" w:rsidP="00282FCC">
      <w:pPr>
        <w:keepNext/>
        <w:spacing w:after="0" w:line="240" w:lineRule="auto"/>
        <w:jc w:val="center"/>
        <w:outlineLvl w:val="1"/>
        <w:rPr>
          <w:rFonts w:cs="Arial"/>
          <w:b/>
          <w:u w:val="single"/>
          <w:lang w:val="en-US"/>
        </w:rPr>
      </w:pPr>
    </w:p>
    <w:p w:rsidR="00C367E0" w:rsidRPr="00E63F6E" w:rsidRDefault="00C367E0" w:rsidP="00282FCC">
      <w:pPr>
        <w:keepNext/>
        <w:spacing w:after="0" w:line="240" w:lineRule="auto"/>
        <w:jc w:val="center"/>
        <w:outlineLvl w:val="1"/>
        <w:rPr>
          <w:rFonts w:cs="Arial"/>
          <w:b/>
          <w:u w:val="single"/>
          <w:lang w:val="en-US"/>
        </w:rPr>
      </w:pPr>
    </w:p>
    <w:p w:rsidR="00E63F6E" w:rsidRPr="00E63F6E" w:rsidRDefault="00E63F6E" w:rsidP="00282FCC">
      <w:pPr>
        <w:pStyle w:val="TOCHeading"/>
        <w:spacing w:before="0" w:after="120" w:line="240" w:lineRule="auto"/>
        <w:rPr>
          <w:rFonts w:ascii="Arial" w:hAnsi="Arial" w:cs="Arial"/>
          <w:b/>
          <w:sz w:val="24"/>
          <w:szCs w:val="24"/>
        </w:rPr>
      </w:pPr>
      <w:r w:rsidRPr="00E63F6E">
        <w:rPr>
          <w:rFonts w:ascii="Arial" w:hAnsi="Arial" w:cs="Arial"/>
          <w:b/>
          <w:sz w:val="24"/>
          <w:szCs w:val="24"/>
        </w:rPr>
        <w:t>Contents</w:t>
      </w:r>
    </w:p>
    <w:p w:rsidR="007870CE" w:rsidRPr="005F16FC" w:rsidRDefault="00E63F6E">
      <w:pPr>
        <w:pStyle w:val="TOC1"/>
        <w:tabs>
          <w:tab w:val="left" w:pos="440"/>
          <w:tab w:val="right" w:leader="dot" w:pos="9736"/>
        </w:tabs>
        <w:rPr>
          <w:rFonts w:asciiTheme="minorHAnsi" w:eastAsiaTheme="minorEastAsia" w:hAnsiTheme="minorHAnsi" w:cstheme="minorBidi"/>
          <w:noProof/>
          <w:sz w:val="22"/>
          <w:szCs w:val="22"/>
          <w:lang w:val="en-GB" w:eastAsia="en-GB"/>
        </w:rPr>
      </w:pPr>
      <w:r w:rsidRPr="005F16FC">
        <w:rPr>
          <w:rFonts w:cs="Arial"/>
          <w:bCs/>
          <w:noProof/>
          <w:sz w:val="24"/>
        </w:rPr>
        <w:fldChar w:fldCharType="begin"/>
      </w:r>
      <w:r w:rsidRPr="005F16FC">
        <w:rPr>
          <w:rFonts w:cs="Arial"/>
          <w:bCs/>
          <w:noProof/>
          <w:sz w:val="24"/>
        </w:rPr>
        <w:instrText xml:space="preserve"> TOC \o "1-3" \h \z \u </w:instrText>
      </w:r>
      <w:r w:rsidRPr="005F16FC">
        <w:rPr>
          <w:rFonts w:cs="Arial"/>
          <w:bCs/>
          <w:noProof/>
          <w:sz w:val="24"/>
        </w:rPr>
        <w:fldChar w:fldCharType="separate"/>
      </w:r>
      <w:hyperlink w:anchor="_Toc105743006" w:history="1">
        <w:r w:rsidR="007870CE" w:rsidRPr="005F16FC">
          <w:rPr>
            <w:rStyle w:val="Hyperlink"/>
            <w:rFonts w:cs="Arial"/>
            <w:noProof/>
          </w:rPr>
          <w:t>1.</w:t>
        </w:r>
        <w:r w:rsidR="007870CE" w:rsidRPr="005F16FC">
          <w:rPr>
            <w:rFonts w:asciiTheme="minorHAnsi" w:eastAsiaTheme="minorEastAsia" w:hAnsiTheme="minorHAnsi" w:cstheme="minorBidi"/>
            <w:noProof/>
            <w:sz w:val="22"/>
            <w:szCs w:val="22"/>
            <w:lang w:val="en-GB" w:eastAsia="en-GB"/>
          </w:rPr>
          <w:tab/>
        </w:r>
        <w:r w:rsidR="007870CE" w:rsidRPr="005F16FC">
          <w:rPr>
            <w:rStyle w:val="Hyperlink"/>
            <w:rFonts w:cs="Arial"/>
            <w:noProof/>
          </w:rPr>
          <w:t>Aims</w:t>
        </w:r>
        <w:r w:rsidR="007870CE" w:rsidRPr="005F16FC">
          <w:rPr>
            <w:noProof/>
            <w:webHidden/>
          </w:rPr>
          <w:tab/>
        </w:r>
        <w:r w:rsidR="007870CE" w:rsidRPr="005F16FC">
          <w:rPr>
            <w:noProof/>
            <w:webHidden/>
          </w:rPr>
          <w:fldChar w:fldCharType="begin"/>
        </w:r>
        <w:r w:rsidR="007870CE" w:rsidRPr="005F16FC">
          <w:rPr>
            <w:noProof/>
            <w:webHidden/>
          </w:rPr>
          <w:instrText xml:space="preserve"> PAGEREF _Toc105743006 \h </w:instrText>
        </w:r>
        <w:r w:rsidR="007870CE" w:rsidRPr="005F16FC">
          <w:rPr>
            <w:noProof/>
            <w:webHidden/>
          </w:rPr>
        </w:r>
        <w:r w:rsidR="007870CE" w:rsidRPr="005F16FC">
          <w:rPr>
            <w:noProof/>
            <w:webHidden/>
          </w:rPr>
          <w:fldChar w:fldCharType="separate"/>
        </w:r>
        <w:r w:rsidR="007870CE" w:rsidRPr="005F16FC">
          <w:rPr>
            <w:noProof/>
            <w:webHidden/>
          </w:rPr>
          <w:t>1</w:t>
        </w:r>
        <w:r w:rsidR="007870CE" w:rsidRPr="005F16FC">
          <w:rPr>
            <w:noProof/>
            <w:webHidden/>
          </w:rPr>
          <w:fldChar w:fldCharType="end"/>
        </w:r>
      </w:hyperlink>
    </w:p>
    <w:p w:rsidR="007870CE" w:rsidRPr="005F16FC" w:rsidRDefault="007411E1">
      <w:pPr>
        <w:pStyle w:val="TOC1"/>
        <w:tabs>
          <w:tab w:val="left" w:pos="440"/>
          <w:tab w:val="right" w:leader="dot" w:pos="9736"/>
        </w:tabs>
        <w:rPr>
          <w:rFonts w:asciiTheme="minorHAnsi" w:eastAsiaTheme="minorEastAsia" w:hAnsiTheme="minorHAnsi" w:cstheme="minorBidi"/>
          <w:noProof/>
          <w:sz w:val="22"/>
          <w:szCs w:val="22"/>
          <w:lang w:val="en-GB" w:eastAsia="en-GB"/>
        </w:rPr>
      </w:pPr>
      <w:hyperlink w:anchor="_Toc105743007" w:history="1">
        <w:r w:rsidR="007870CE" w:rsidRPr="005F16FC">
          <w:rPr>
            <w:rStyle w:val="Hyperlink"/>
            <w:rFonts w:cs="Arial"/>
            <w:noProof/>
          </w:rPr>
          <w:t>2.</w:t>
        </w:r>
        <w:r w:rsidR="007870CE" w:rsidRPr="005F16FC">
          <w:rPr>
            <w:rFonts w:asciiTheme="minorHAnsi" w:eastAsiaTheme="minorEastAsia" w:hAnsiTheme="minorHAnsi" w:cstheme="minorBidi"/>
            <w:noProof/>
            <w:sz w:val="22"/>
            <w:szCs w:val="22"/>
            <w:lang w:val="en-GB" w:eastAsia="en-GB"/>
          </w:rPr>
          <w:tab/>
        </w:r>
        <w:r w:rsidR="007870CE" w:rsidRPr="005F16FC">
          <w:rPr>
            <w:rStyle w:val="Hyperlink"/>
            <w:rFonts w:cs="Arial"/>
            <w:noProof/>
          </w:rPr>
          <w:t>Legislation and guidance</w:t>
        </w:r>
        <w:r w:rsidR="007870CE" w:rsidRPr="005F16FC">
          <w:rPr>
            <w:noProof/>
            <w:webHidden/>
          </w:rPr>
          <w:tab/>
        </w:r>
        <w:r w:rsidR="007870CE" w:rsidRPr="005F16FC">
          <w:rPr>
            <w:noProof/>
            <w:webHidden/>
          </w:rPr>
          <w:fldChar w:fldCharType="begin"/>
        </w:r>
        <w:r w:rsidR="007870CE" w:rsidRPr="005F16FC">
          <w:rPr>
            <w:noProof/>
            <w:webHidden/>
          </w:rPr>
          <w:instrText xml:space="preserve"> PAGEREF _Toc105743007 \h </w:instrText>
        </w:r>
        <w:r w:rsidR="007870CE" w:rsidRPr="005F16FC">
          <w:rPr>
            <w:noProof/>
            <w:webHidden/>
          </w:rPr>
        </w:r>
        <w:r w:rsidR="007870CE" w:rsidRPr="005F16FC">
          <w:rPr>
            <w:noProof/>
            <w:webHidden/>
          </w:rPr>
          <w:fldChar w:fldCharType="separate"/>
        </w:r>
        <w:r w:rsidR="007870CE" w:rsidRPr="005F16FC">
          <w:rPr>
            <w:noProof/>
            <w:webHidden/>
          </w:rPr>
          <w:t>2</w:t>
        </w:r>
        <w:r w:rsidR="007870CE" w:rsidRPr="005F16FC">
          <w:rPr>
            <w:noProof/>
            <w:webHidden/>
          </w:rPr>
          <w:fldChar w:fldCharType="end"/>
        </w:r>
      </w:hyperlink>
    </w:p>
    <w:p w:rsidR="007870CE" w:rsidRPr="005F16FC" w:rsidRDefault="007411E1">
      <w:pPr>
        <w:pStyle w:val="TOC1"/>
        <w:tabs>
          <w:tab w:val="left" w:pos="440"/>
          <w:tab w:val="right" w:leader="dot" w:pos="9736"/>
        </w:tabs>
        <w:rPr>
          <w:rFonts w:asciiTheme="minorHAnsi" w:eastAsiaTheme="minorEastAsia" w:hAnsiTheme="minorHAnsi" w:cstheme="minorBidi"/>
          <w:noProof/>
          <w:sz w:val="22"/>
          <w:szCs w:val="22"/>
          <w:lang w:val="en-GB" w:eastAsia="en-GB"/>
        </w:rPr>
      </w:pPr>
      <w:hyperlink w:anchor="_Toc105743008" w:history="1">
        <w:r w:rsidR="007870CE" w:rsidRPr="005F16FC">
          <w:rPr>
            <w:rStyle w:val="Hyperlink"/>
            <w:rFonts w:cs="Arial"/>
            <w:noProof/>
          </w:rPr>
          <w:t>3.</w:t>
        </w:r>
        <w:r w:rsidR="007870CE" w:rsidRPr="005F16FC">
          <w:rPr>
            <w:rFonts w:asciiTheme="minorHAnsi" w:eastAsiaTheme="minorEastAsia" w:hAnsiTheme="minorHAnsi" w:cstheme="minorBidi"/>
            <w:noProof/>
            <w:sz w:val="22"/>
            <w:szCs w:val="22"/>
            <w:lang w:val="en-GB" w:eastAsia="en-GB"/>
          </w:rPr>
          <w:tab/>
        </w:r>
        <w:r w:rsidR="007870CE" w:rsidRPr="005F16FC">
          <w:rPr>
            <w:rStyle w:val="Hyperlink"/>
            <w:rFonts w:cs="Arial"/>
            <w:noProof/>
          </w:rPr>
          <w:t>Action plan</w:t>
        </w:r>
        <w:r w:rsidR="007870CE" w:rsidRPr="005F16FC">
          <w:rPr>
            <w:noProof/>
            <w:webHidden/>
          </w:rPr>
          <w:tab/>
        </w:r>
        <w:r w:rsidR="007870CE" w:rsidRPr="005F16FC">
          <w:rPr>
            <w:noProof/>
            <w:webHidden/>
          </w:rPr>
          <w:fldChar w:fldCharType="begin"/>
        </w:r>
        <w:r w:rsidR="007870CE" w:rsidRPr="005F16FC">
          <w:rPr>
            <w:noProof/>
            <w:webHidden/>
          </w:rPr>
          <w:instrText xml:space="preserve"> PAGEREF _Toc105743008 \h </w:instrText>
        </w:r>
        <w:r w:rsidR="007870CE" w:rsidRPr="005F16FC">
          <w:rPr>
            <w:noProof/>
            <w:webHidden/>
          </w:rPr>
        </w:r>
        <w:r w:rsidR="007870CE" w:rsidRPr="005F16FC">
          <w:rPr>
            <w:noProof/>
            <w:webHidden/>
          </w:rPr>
          <w:fldChar w:fldCharType="separate"/>
        </w:r>
        <w:r w:rsidR="007870CE" w:rsidRPr="005F16FC">
          <w:rPr>
            <w:noProof/>
            <w:webHidden/>
          </w:rPr>
          <w:t>3</w:t>
        </w:r>
        <w:r w:rsidR="007870CE" w:rsidRPr="005F16FC">
          <w:rPr>
            <w:noProof/>
            <w:webHidden/>
          </w:rPr>
          <w:fldChar w:fldCharType="end"/>
        </w:r>
      </w:hyperlink>
    </w:p>
    <w:p w:rsidR="00E63F6E" w:rsidRPr="00E63F6E" w:rsidRDefault="00E63F6E" w:rsidP="00282FCC">
      <w:pPr>
        <w:pStyle w:val="1bodycopy10pt"/>
        <w:rPr>
          <w:rFonts w:cs="Arial"/>
          <w:noProof/>
          <w:sz w:val="24"/>
        </w:rPr>
      </w:pPr>
      <w:r w:rsidRPr="005F16FC">
        <w:rPr>
          <w:rFonts w:cs="Arial"/>
          <w:noProof/>
          <w:sz w:val="24"/>
        </w:rPr>
        <w:fldChar w:fldCharType="end"/>
      </w:r>
    </w:p>
    <w:p w:rsidR="00E63F6E" w:rsidRPr="00E63F6E" w:rsidRDefault="00E63F6E" w:rsidP="00282FCC">
      <w:pPr>
        <w:pStyle w:val="1bodycopy10pt"/>
        <w:rPr>
          <w:rFonts w:cs="Arial"/>
          <w:noProof/>
          <w:sz w:val="24"/>
        </w:rPr>
      </w:pPr>
      <w:r w:rsidRPr="00E63F6E">
        <w:rPr>
          <w:rFonts w:cs="Arial"/>
          <w:noProof/>
          <w:sz w:val="24"/>
          <w:lang w:val="en-GB" w:eastAsia="en-GB"/>
        </w:rPr>
        <mc:AlternateContent>
          <mc:Choice Requires="wps">
            <w:drawing>
              <wp:anchor distT="4294967295" distB="4294967295" distL="114300" distR="114300" simplePos="0" relativeHeight="251662336" behindDoc="0" locked="0" layoutInCell="1" allowOverlap="1">
                <wp:simplePos x="0" y="0"/>
                <wp:positionH relativeFrom="column">
                  <wp:posOffset>0</wp:posOffset>
                </wp:positionH>
                <wp:positionV relativeFrom="paragraph">
                  <wp:posOffset>-1</wp:posOffset>
                </wp:positionV>
                <wp:extent cx="6158865" cy="0"/>
                <wp:effectExtent l="0" t="0" r="32385"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158865" cy="0"/>
                        </a:xfrm>
                        <a:prstGeom prst="line">
                          <a:avLst/>
                        </a:prstGeom>
                        <a:noFill/>
                        <a:ln w="12700" cap="flat" cmpd="sng" algn="ctr">
                          <a:solidFill>
                            <a:srgbClr val="12263F"/>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BB3284E" id="Straight Connector 5" o:spid="_x0000_s1026" style="position:absolute;flip:y;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0" to="484.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" strokecolor="#12263f" strokeweight="1pt">
                <v:stroke joinstyle="miter"/>
                <o:lock v:ext="edit" shapetype="f"/>
              </v:line>
            </w:pict>
          </mc:Fallback>
        </mc:AlternateContent>
      </w:r>
    </w:p>
    <w:p w:rsidR="00E63F6E" w:rsidRPr="00E63F6E" w:rsidRDefault="00E63F6E" w:rsidP="00282FCC">
      <w:pPr>
        <w:pStyle w:val="Heading1"/>
        <w:numPr>
          <w:ilvl w:val="0"/>
          <w:numId w:val="16"/>
        </w:numPr>
        <w:spacing w:line="240" w:lineRule="auto"/>
        <w:ind w:hanging="417"/>
        <w:rPr>
          <w:rFonts w:ascii="Arial" w:hAnsi="Arial" w:cs="Arial"/>
          <w:b/>
          <w:color w:val="auto"/>
          <w:sz w:val="24"/>
          <w:szCs w:val="24"/>
        </w:rPr>
      </w:pPr>
      <w:bookmarkStart w:id="2" w:name="_Toc105743006"/>
      <w:r w:rsidRPr="00E63F6E">
        <w:rPr>
          <w:rFonts w:ascii="Arial" w:hAnsi="Arial" w:cs="Arial"/>
          <w:b/>
          <w:color w:val="auto"/>
          <w:sz w:val="24"/>
          <w:szCs w:val="24"/>
        </w:rPr>
        <w:t>Aims</w:t>
      </w:r>
      <w:bookmarkEnd w:id="2"/>
    </w:p>
    <w:p w:rsidR="00E63F6E" w:rsidRPr="00E63F6E" w:rsidRDefault="00E63F6E" w:rsidP="00282FCC">
      <w:pPr>
        <w:pStyle w:val="1bodycopy10pt"/>
        <w:rPr>
          <w:rFonts w:cs="Arial"/>
          <w:color w:val="ED7D31"/>
          <w:sz w:val="24"/>
        </w:rPr>
      </w:pPr>
      <w:r>
        <w:rPr>
          <w:rFonts w:cs="Arial"/>
          <w:sz w:val="24"/>
        </w:rPr>
        <w:br/>
      </w:r>
      <w:r w:rsidRPr="00E63F6E">
        <w:rPr>
          <w:rFonts w:cs="Arial"/>
          <w:sz w:val="24"/>
        </w:rPr>
        <w:t>Schools are required under the Equality Act 2010 to have an accessibility plan. The purpose of the plan is to</w:t>
      </w:r>
      <w:r w:rsidRPr="00E63F6E">
        <w:rPr>
          <w:rFonts w:cs="Arial"/>
          <w:color w:val="000000"/>
          <w:sz w:val="24"/>
        </w:rPr>
        <w:t>:</w:t>
      </w:r>
    </w:p>
    <w:p w:rsidR="00E63F6E" w:rsidRPr="00E63F6E" w:rsidRDefault="00E63F6E" w:rsidP="00282FCC">
      <w:pPr>
        <w:pStyle w:val="4Bulletedcopyblue"/>
        <w:numPr>
          <w:ilvl w:val="0"/>
          <w:numId w:val="17"/>
        </w:numPr>
        <w:rPr>
          <w:sz w:val="24"/>
          <w:szCs w:val="24"/>
          <w:lang w:eastAsia="en-GB"/>
        </w:rPr>
      </w:pPr>
      <w:r w:rsidRPr="00E63F6E">
        <w:rPr>
          <w:sz w:val="24"/>
          <w:szCs w:val="24"/>
          <w:lang w:eastAsia="en-GB"/>
        </w:rPr>
        <w:t>Increase the extent to which disabled pupils can participate in the curriculum</w:t>
      </w:r>
    </w:p>
    <w:p w:rsidR="00E63F6E" w:rsidRPr="00E63F6E" w:rsidRDefault="00E63F6E" w:rsidP="00282FCC">
      <w:pPr>
        <w:pStyle w:val="4Bulletedcopyblue"/>
        <w:numPr>
          <w:ilvl w:val="0"/>
          <w:numId w:val="17"/>
        </w:numPr>
        <w:rPr>
          <w:sz w:val="24"/>
          <w:szCs w:val="24"/>
          <w:lang w:eastAsia="en-GB"/>
        </w:rPr>
      </w:pPr>
      <w:r w:rsidRPr="00E63F6E">
        <w:rPr>
          <w:sz w:val="24"/>
          <w:szCs w:val="24"/>
          <w:lang w:eastAsia="en-GB"/>
        </w:rPr>
        <w:t>Improve the physical environment of the school to enable disabled pupils to take better advantage of education, benefits, facilities and services provided</w:t>
      </w:r>
    </w:p>
    <w:p w:rsidR="00E63F6E" w:rsidRPr="00E63F6E" w:rsidRDefault="00E63F6E" w:rsidP="00282FCC">
      <w:pPr>
        <w:pStyle w:val="4Bulletedcopyblue"/>
        <w:numPr>
          <w:ilvl w:val="0"/>
          <w:numId w:val="17"/>
        </w:numPr>
        <w:rPr>
          <w:sz w:val="24"/>
          <w:szCs w:val="24"/>
          <w:lang w:eastAsia="en-GB"/>
        </w:rPr>
      </w:pPr>
      <w:r w:rsidRPr="00E63F6E">
        <w:rPr>
          <w:sz w:val="24"/>
          <w:szCs w:val="24"/>
          <w:lang w:eastAsia="en-GB"/>
        </w:rPr>
        <w:t>Improve the availability of accessible information to disabled pupils</w:t>
      </w:r>
    </w:p>
    <w:p w:rsidR="00E63F6E" w:rsidRPr="00E63F6E" w:rsidRDefault="00E63F6E" w:rsidP="00282FCC">
      <w:pPr>
        <w:spacing w:line="240" w:lineRule="auto"/>
        <w:ind w:left="0"/>
        <w:rPr>
          <w:rFonts w:cs="Arial"/>
          <w:b/>
        </w:rPr>
      </w:pPr>
      <w:r w:rsidRPr="00E63F6E">
        <w:rPr>
          <w:rFonts w:cs="Arial"/>
        </w:rPr>
        <w:t>Our school aims to treat all its pupils fairly and with respect.</w:t>
      </w:r>
      <w:r>
        <w:rPr>
          <w:rFonts w:cs="Arial"/>
        </w:rPr>
        <w:t xml:space="preserve"> This involves providing access a</w:t>
      </w:r>
      <w:r w:rsidRPr="00E63F6E">
        <w:rPr>
          <w:rFonts w:cs="Arial"/>
        </w:rPr>
        <w:t>nd opportunities for all pupils without discrimination of any kind.</w:t>
      </w:r>
      <w:r w:rsidRPr="00E63F6E">
        <w:rPr>
          <w:rFonts w:cs="Arial"/>
          <w:b/>
        </w:rPr>
        <w:t xml:space="preserve"> </w:t>
      </w:r>
    </w:p>
    <w:p w:rsidR="00E63F6E" w:rsidRPr="00E63F6E" w:rsidRDefault="00E63F6E" w:rsidP="00282FCC">
      <w:pPr>
        <w:pStyle w:val="ListParagraph"/>
        <w:numPr>
          <w:ilvl w:val="0"/>
          <w:numId w:val="15"/>
        </w:numPr>
        <w:suppressAutoHyphens w:val="0"/>
        <w:spacing w:after="200" w:line="240" w:lineRule="auto"/>
        <w:rPr>
          <w:rFonts w:cs="Arial"/>
          <w:u w:val="single"/>
        </w:rPr>
      </w:pPr>
      <w:r w:rsidRPr="00E63F6E">
        <w:rPr>
          <w:rFonts w:cs="Arial"/>
        </w:rPr>
        <w:t>St Philip’s Marsh Nursery School</w:t>
      </w:r>
      <w:r w:rsidR="005F16FC">
        <w:rPr>
          <w:rFonts w:cs="Arial"/>
        </w:rPr>
        <w:t>/Cashmore Early Years Centre/</w:t>
      </w:r>
      <w:r w:rsidRPr="00E63F6E">
        <w:rPr>
          <w:rFonts w:cs="Arial"/>
        </w:rPr>
        <w:t xml:space="preserve">Barton Hill Children’s Centre is committed to providing an appropriate and high quality education to all the children who attend.  We believe that all children, including those identified as having ‘special educational needs’ have a common entitlement to a broad and balanced academic and social curriculum, which is accessible to them, and to be fully included in all aspects of school life. </w:t>
      </w:r>
    </w:p>
    <w:p w:rsidR="00E63F6E" w:rsidRPr="00E63F6E" w:rsidRDefault="00E63F6E" w:rsidP="00282FCC">
      <w:pPr>
        <w:pStyle w:val="ListParagraph"/>
        <w:spacing w:line="240" w:lineRule="auto"/>
        <w:ind w:left="360"/>
        <w:rPr>
          <w:rFonts w:cs="Arial"/>
          <w:u w:val="single"/>
        </w:rPr>
      </w:pPr>
    </w:p>
    <w:p w:rsidR="00E63F6E" w:rsidRPr="00E63F6E" w:rsidRDefault="00E63F6E" w:rsidP="00282FCC">
      <w:pPr>
        <w:pStyle w:val="ListParagraph"/>
        <w:numPr>
          <w:ilvl w:val="0"/>
          <w:numId w:val="15"/>
        </w:numPr>
        <w:suppressAutoHyphens w:val="0"/>
        <w:spacing w:after="200" w:line="240" w:lineRule="auto"/>
        <w:rPr>
          <w:rFonts w:cs="Arial"/>
        </w:rPr>
      </w:pPr>
      <w:r w:rsidRPr="00E63F6E">
        <w:rPr>
          <w:rFonts w:cs="Arial"/>
        </w:rPr>
        <w:t>Children of any level of need are welcome in our Nursery and Early Years Provision.</w:t>
      </w:r>
    </w:p>
    <w:p w:rsidR="00E63F6E" w:rsidRPr="00E63F6E" w:rsidRDefault="00E63F6E" w:rsidP="00282FCC">
      <w:pPr>
        <w:pStyle w:val="ListParagraph"/>
        <w:spacing w:line="240" w:lineRule="auto"/>
        <w:ind w:left="360"/>
        <w:rPr>
          <w:rFonts w:cs="Arial"/>
          <w:u w:val="single"/>
        </w:rPr>
      </w:pPr>
    </w:p>
    <w:p w:rsidR="00E63F6E" w:rsidRPr="00282FCC" w:rsidRDefault="00E63F6E" w:rsidP="00282FCC">
      <w:pPr>
        <w:pStyle w:val="ListParagraph"/>
        <w:numPr>
          <w:ilvl w:val="0"/>
          <w:numId w:val="15"/>
        </w:numPr>
        <w:suppressAutoHyphens w:val="0"/>
        <w:spacing w:after="200" w:line="240" w:lineRule="auto"/>
        <w:rPr>
          <w:rFonts w:cs="Arial"/>
          <w:u w:val="single"/>
        </w:rPr>
      </w:pPr>
      <w:r w:rsidRPr="00E63F6E">
        <w:rPr>
          <w:rFonts w:cs="Arial"/>
        </w:rPr>
        <w:t>We believe that all children should be valued in school.  We will strive to eliminate prejudice and discrimination, and to develop an environment where all children can flourish and feel safe.</w:t>
      </w:r>
    </w:p>
    <w:p w:rsidR="00E63F6E" w:rsidRPr="00E63F6E" w:rsidRDefault="00E63F6E" w:rsidP="00282FCC">
      <w:pPr>
        <w:pStyle w:val="ListParagraph"/>
        <w:numPr>
          <w:ilvl w:val="0"/>
          <w:numId w:val="15"/>
        </w:numPr>
        <w:suppressAutoHyphens w:val="0"/>
        <w:spacing w:after="200" w:line="240" w:lineRule="auto"/>
        <w:rPr>
          <w:rFonts w:cs="Arial"/>
          <w:u w:val="single"/>
        </w:rPr>
      </w:pPr>
      <w:r w:rsidRPr="00E63F6E">
        <w:rPr>
          <w:rFonts w:cs="Arial"/>
        </w:rPr>
        <w:t xml:space="preserve">We aim to meet the needs of children who experience ‘barriers to learning’ which may relate to sensory or physical impairment, learning difficulties or emotional or social </w:t>
      </w:r>
      <w:r w:rsidRPr="00E63F6E">
        <w:rPr>
          <w:rFonts w:cs="Arial"/>
        </w:rPr>
        <w:lastRenderedPageBreak/>
        <w:t>development, or may relate to factors in their environment, including the learning environment they experience at school.</w:t>
      </w:r>
    </w:p>
    <w:p w:rsidR="00E63F6E" w:rsidRPr="00E63F6E" w:rsidRDefault="00E63F6E" w:rsidP="00282FCC">
      <w:pPr>
        <w:pStyle w:val="ListParagraph"/>
        <w:spacing w:line="240" w:lineRule="auto"/>
        <w:rPr>
          <w:rFonts w:cs="Arial"/>
          <w:u w:val="single"/>
        </w:rPr>
      </w:pPr>
    </w:p>
    <w:p w:rsidR="00E63F6E" w:rsidRPr="00E63F6E" w:rsidRDefault="00E63F6E" w:rsidP="00282FCC">
      <w:pPr>
        <w:pStyle w:val="ListParagraph"/>
        <w:numPr>
          <w:ilvl w:val="0"/>
          <w:numId w:val="15"/>
        </w:numPr>
        <w:suppressAutoHyphens w:val="0"/>
        <w:spacing w:after="200" w:line="240" w:lineRule="auto"/>
        <w:rPr>
          <w:rFonts w:cs="Arial"/>
          <w:u w:val="single"/>
        </w:rPr>
      </w:pPr>
      <w:r w:rsidRPr="00E63F6E">
        <w:rPr>
          <w:rFonts w:cs="Arial"/>
        </w:rPr>
        <w:t>At St Philip’s Marsh Nursery School</w:t>
      </w:r>
      <w:r w:rsidR="005F16FC">
        <w:rPr>
          <w:rFonts w:cs="Arial"/>
        </w:rPr>
        <w:t>/Cashmore Early Years Centre/</w:t>
      </w:r>
      <w:r w:rsidRPr="00E63F6E">
        <w:rPr>
          <w:rFonts w:cs="Arial"/>
        </w:rPr>
        <w:t>Barton Hill Children’s Centre we aim to identify these needs as they arise and provide teaching and learning contexts which enable every child to achieve his or her full potential.</w:t>
      </w:r>
    </w:p>
    <w:p w:rsidR="00E63F6E" w:rsidRPr="00E63F6E" w:rsidRDefault="00E63F6E" w:rsidP="00282FCC">
      <w:pPr>
        <w:pStyle w:val="ListParagraph"/>
        <w:spacing w:line="240" w:lineRule="auto"/>
        <w:rPr>
          <w:rFonts w:cs="Arial"/>
          <w:u w:val="single"/>
        </w:rPr>
      </w:pPr>
    </w:p>
    <w:p w:rsidR="00E63F6E" w:rsidRPr="00E63F6E" w:rsidRDefault="005F16FC" w:rsidP="00282FCC">
      <w:pPr>
        <w:pStyle w:val="ListParagraph"/>
        <w:numPr>
          <w:ilvl w:val="0"/>
          <w:numId w:val="15"/>
        </w:numPr>
        <w:suppressAutoHyphens w:val="0"/>
        <w:spacing w:after="200" w:line="240" w:lineRule="auto"/>
        <w:rPr>
          <w:rFonts w:cs="Arial"/>
          <w:u w:val="single"/>
        </w:rPr>
      </w:pPr>
      <w:r>
        <w:rPr>
          <w:rFonts w:cs="Arial"/>
        </w:rPr>
        <w:t>St Philip’s Marsh Nursery School/Cashmore Early Years Centre/</w:t>
      </w:r>
      <w:r w:rsidR="00E63F6E" w:rsidRPr="00E63F6E">
        <w:rPr>
          <w:rFonts w:cs="Arial"/>
        </w:rPr>
        <w:t>Barton Hill Children’s Centre sees the inclusion of children identified as having ‘special educational needs’ as an equal opportunities issue, and we will aim to model inclusion in other policies which involve staff, parents/carers and the community.</w:t>
      </w:r>
    </w:p>
    <w:p w:rsidR="00E63F6E" w:rsidRPr="00E63F6E" w:rsidRDefault="00E63F6E" w:rsidP="00282FCC">
      <w:pPr>
        <w:pStyle w:val="ListParagraph"/>
        <w:spacing w:line="240" w:lineRule="auto"/>
        <w:rPr>
          <w:rFonts w:cs="Arial"/>
          <w:u w:val="single"/>
        </w:rPr>
      </w:pPr>
    </w:p>
    <w:p w:rsidR="00E63F6E" w:rsidRPr="00D64045" w:rsidRDefault="00E63F6E" w:rsidP="00282FCC">
      <w:pPr>
        <w:pStyle w:val="ListParagraph"/>
        <w:numPr>
          <w:ilvl w:val="0"/>
          <w:numId w:val="15"/>
        </w:numPr>
        <w:suppressAutoHyphens w:val="0"/>
        <w:spacing w:after="200" w:line="240" w:lineRule="auto"/>
        <w:rPr>
          <w:rFonts w:cs="Arial"/>
          <w:u w:val="single"/>
        </w:rPr>
      </w:pPr>
      <w:r w:rsidRPr="00D64045">
        <w:rPr>
          <w:rFonts w:cs="Arial"/>
        </w:rPr>
        <w:t xml:space="preserve">The SEN Co-ordinator is Miss Denise Draper who is also the Deputy Headteacher. </w:t>
      </w:r>
    </w:p>
    <w:p w:rsidR="00E63F6E" w:rsidRPr="00D64045" w:rsidRDefault="004D2F75" w:rsidP="00282FCC">
      <w:pPr>
        <w:pStyle w:val="1bodycopy10pt"/>
        <w:rPr>
          <w:sz w:val="24"/>
        </w:rPr>
      </w:pPr>
      <w:r w:rsidRPr="00D64045">
        <w:rPr>
          <w:sz w:val="24"/>
        </w:rPr>
        <w:t xml:space="preserve">The </w:t>
      </w:r>
      <w:r w:rsidRPr="00D64045">
        <w:rPr>
          <w:rFonts w:cs="Arial"/>
          <w:sz w:val="24"/>
        </w:rPr>
        <w:t>SEN Governor</w:t>
      </w:r>
      <w:r w:rsidR="00D64045" w:rsidRPr="00D64045">
        <w:rPr>
          <w:rFonts w:cs="Arial"/>
          <w:sz w:val="24"/>
        </w:rPr>
        <w:t>s are</w:t>
      </w:r>
      <w:r w:rsidRPr="00D64045">
        <w:rPr>
          <w:rFonts w:cs="Arial"/>
          <w:sz w:val="24"/>
        </w:rPr>
        <w:t xml:space="preserve"> </w:t>
      </w:r>
      <w:proofErr w:type="spellStart"/>
      <w:r w:rsidRPr="00D64045">
        <w:rPr>
          <w:rFonts w:cs="Arial"/>
          <w:sz w:val="24"/>
        </w:rPr>
        <w:t>M</w:t>
      </w:r>
      <w:r w:rsidR="005F16FC" w:rsidRPr="00D64045">
        <w:rPr>
          <w:rFonts w:cs="Arial"/>
          <w:sz w:val="24"/>
        </w:rPr>
        <w:t>rs</w:t>
      </w:r>
      <w:proofErr w:type="spellEnd"/>
      <w:r w:rsidR="005F16FC" w:rsidRPr="00D64045">
        <w:rPr>
          <w:rFonts w:cs="Arial"/>
          <w:sz w:val="24"/>
        </w:rPr>
        <w:t xml:space="preserve"> Mary Hodges</w:t>
      </w:r>
      <w:r w:rsidR="00D64045" w:rsidRPr="00D64045">
        <w:rPr>
          <w:rFonts w:cs="Arial"/>
          <w:sz w:val="24"/>
        </w:rPr>
        <w:t xml:space="preserve"> and Denise Draper</w:t>
      </w:r>
      <w:r w:rsidRPr="00D64045">
        <w:rPr>
          <w:rFonts w:cs="Arial"/>
          <w:sz w:val="24"/>
        </w:rPr>
        <w:t>.</w:t>
      </w:r>
    </w:p>
    <w:p w:rsidR="00E63F6E" w:rsidRPr="00D64045" w:rsidRDefault="00E63F6E" w:rsidP="00282FCC">
      <w:pPr>
        <w:pStyle w:val="1bodycopy10pt"/>
        <w:rPr>
          <w:rFonts w:cs="Arial"/>
          <w:sz w:val="24"/>
        </w:rPr>
      </w:pPr>
      <w:r w:rsidRPr="00D64045">
        <w:rPr>
          <w:rFonts w:cs="Arial"/>
          <w:sz w:val="24"/>
        </w:rPr>
        <w:t>This accessibility plan is linked to the following policies and documents:</w:t>
      </w:r>
      <w:r w:rsidR="00DE5504" w:rsidRPr="00D64045">
        <w:rPr>
          <w:rFonts w:cs="Arial"/>
          <w:sz w:val="24"/>
        </w:rPr>
        <w:br/>
      </w:r>
    </w:p>
    <w:p w:rsidR="00E63F6E" w:rsidRPr="00D64045" w:rsidRDefault="00E63F6E" w:rsidP="00282FCC">
      <w:pPr>
        <w:pStyle w:val="4Bulletedcopyblue"/>
        <w:numPr>
          <w:ilvl w:val="0"/>
          <w:numId w:val="18"/>
        </w:numPr>
        <w:rPr>
          <w:rFonts w:eastAsia="Times New Roman"/>
          <w:sz w:val="24"/>
          <w:szCs w:val="24"/>
          <w:lang w:val="en-GB"/>
        </w:rPr>
      </w:pPr>
      <w:r w:rsidRPr="00D64045">
        <w:rPr>
          <w:rFonts w:eastAsia="Times New Roman"/>
          <w:sz w:val="24"/>
          <w:szCs w:val="24"/>
          <w:lang w:val="en-GB"/>
        </w:rPr>
        <w:t>Risk assessment policy</w:t>
      </w:r>
    </w:p>
    <w:p w:rsidR="00E63F6E" w:rsidRPr="00D64045" w:rsidRDefault="00E63F6E" w:rsidP="00282FCC">
      <w:pPr>
        <w:pStyle w:val="4Bulletedcopyblue"/>
        <w:numPr>
          <w:ilvl w:val="0"/>
          <w:numId w:val="18"/>
        </w:numPr>
        <w:rPr>
          <w:rFonts w:eastAsia="Times New Roman"/>
          <w:sz w:val="24"/>
          <w:szCs w:val="24"/>
          <w:lang w:val="en-GB"/>
        </w:rPr>
      </w:pPr>
      <w:r w:rsidRPr="00D64045">
        <w:rPr>
          <w:rFonts w:eastAsia="Times New Roman"/>
          <w:sz w:val="24"/>
          <w:szCs w:val="24"/>
          <w:lang w:val="en-GB"/>
        </w:rPr>
        <w:t>Health and safety policy</w:t>
      </w:r>
    </w:p>
    <w:p w:rsidR="00E63F6E" w:rsidRPr="00D64045" w:rsidRDefault="00E63F6E" w:rsidP="00282FCC">
      <w:pPr>
        <w:pStyle w:val="4Bulletedcopyblue"/>
        <w:numPr>
          <w:ilvl w:val="0"/>
          <w:numId w:val="18"/>
        </w:numPr>
        <w:rPr>
          <w:rFonts w:eastAsia="Times New Roman"/>
          <w:sz w:val="24"/>
          <w:szCs w:val="24"/>
          <w:lang w:val="en-GB"/>
        </w:rPr>
      </w:pPr>
      <w:r w:rsidRPr="00D64045">
        <w:rPr>
          <w:rFonts w:eastAsia="Times New Roman"/>
          <w:sz w:val="24"/>
          <w:szCs w:val="24"/>
          <w:lang w:val="en-GB"/>
        </w:rPr>
        <w:t>Supporting pupils with medical conditions policy</w:t>
      </w:r>
    </w:p>
    <w:p w:rsidR="00E63F6E" w:rsidRPr="00D64045" w:rsidRDefault="00E63F6E" w:rsidP="00282FCC">
      <w:pPr>
        <w:pStyle w:val="4Bulletedcopyblue"/>
        <w:numPr>
          <w:ilvl w:val="0"/>
          <w:numId w:val="18"/>
        </w:numPr>
        <w:rPr>
          <w:sz w:val="24"/>
          <w:szCs w:val="24"/>
        </w:rPr>
      </w:pPr>
      <w:r w:rsidRPr="00D64045">
        <w:rPr>
          <w:rFonts w:eastAsia="Times New Roman"/>
          <w:sz w:val="24"/>
          <w:szCs w:val="24"/>
          <w:lang w:val="en-GB"/>
        </w:rPr>
        <w:t>Inclusion policy</w:t>
      </w:r>
    </w:p>
    <w:p w:rsidR="00282FCC" w:rsidRDefault="00282FCC" w:rsidP="00282FCC">
      <w:pPr>
        <w:pStyle w:val="1bodycopy10pt"/>
        <w:rPr>
          <w:rFonts w:cs="Arial"/>
          <w:sz w:val="24"/>
        </w:rPr>
      </w:pPr>
    </w:p>
    <w:p w:rsidR="00E63F6E" w:rsidRPr="00E63F6E" w:rsidRDefault="00E63F6E" w:rsidP="00282FCC">
      <w:pPr>
        <w:pStyle w:val="1bodycopy10pt"/>
        <w:rPr>
          <w:rFonts w:cs="Arial"/>
          <w:sz w:val="24"/>
        </w:rPr>
      </w:pPr>
      <w:r w:rsidRPr="00E63F6E">
        <w:rPr>
          <w:rFonts w:cs="Arial"/>
          <w:sz w:val="24"/>
        </w:rPr>
        <w:t>The plan is available online on the school website, and paper copies are available upon request.</w:t>
      </w:r>
    </w:p>
    <w:p w:rsidR="00E63F6E" w:rsidRPr="00E63F6E" w:rsidRDefault="00E63F6E" w:rsidP="00282FCC">
      <w:pPr>
        <w:pStyle w:val="1bodycopy10pt"/>
        <w:rPr>
          <w:rFonts w:cs="Arial"/>
          <w:sz w:val="24"/>
        </w:rPr>
      </w:pPr>
      <w:r w:rsidRPr="00E63F6E">
        <w:rPr>
          <w:rFonts w:cs="Arial"/>
          <w:sz w:val="24"/>
        </w:rPr>
        <w:t>Our school is also committed to ensuring staff are trained in equality issues with reference to the Equality Act 2010, including understanding disability issues.</w:t>
      </w:r>
    </w:p>
    <w:p w:rsidR="00E63F6E" w:rsidRPr="00E63F6E" w:rsidRDefault="00E63F6E" w:rsidP="00282FCC">
      <w:pPr>
        <w:pStyle w:val="1bodycopy10pt"/>
        <w:rPr>
          <w:rFonts w:cs="Arial"/>
          <w:sz w:val="24"/>
        </w:rPr>
      </w:pPr>
      <w:r w:rsidRPr="00E63F6E">
        <w:rPr>
          <w:rFonts w:cs="Arial"/>
          <w:sz w:val="24"/>
        </w:rPr>
        <w:t>The school supports any available partnerships to develop and implement the plan.</w:t>
      </w:r>
    </w:p>
    <w:p w:rsidR="00E63F6E" w:rsidRPr="00E63F6E" w:rsidRDefault="00E63F6E" w:rsidP="00282FCC">
      <w:pPr>
        <w:pStyle w:val="1bodycopy10pt"/>
        <w:rPr>
          <w:rFonts w:cs="Arial"/>
          <w:sz w:val="24"/>
        </w:rPr>
      </w:pPr>
      <w:r w:rsidRPr="00E63F6E">
        <w:rPr>
          <w:rFonts w:cs="Arial"/>
          <w:sz w:val="24"/>
        </w:rPr>
        <w:t>Our school’s complaints procedure covers the accessibility plan. If you have any concerns relating to accessibility in school, the complaints procedure sets out the process for raising these concerns.</w:t>
      </w:r>
    </w:p>
    <w:p w:rsidR="00E63F6E" w:rsidRPr="00E63F6E" w:rsidRDefault="00E63F6E" w:rsidP="00282FCC">
      <w:pPr>
        <w:pStyle w:val="1bodycopy10pt"/>
        <w:rPr>
          <w:rFonts w:cs="Arial"/>
          <w:sz w:val="24"/>
        </w:rPr>
      </w:pPr>
      <w:r w:rsidRPr="00E63F6E">
        <w:rPr>
          <w:rFonts w:cs="Arial"/>
          <w:sz w:val="24"/>
        </w:rPr>
        <w:t>We have included a range of stakeholders in the development of this accessibility plan.</w:t>
      </w:r>
    </w:p>
    <w:p w:rsidR="00E63F6E" w:rsidRDefault="00E63F6E" w:rsidP="00282FCC">
      <w:pPr>
        <w:pStyle w:val="Heading1"/>
        <w:numPr>
          <w:ilvl w:val="0"/>
          <w:numId w:val="16"/>
        </w:numPr>
        <w:spacing w:line="240" w:lineRule="auto"/>
        <w:ind w:hanging="417"/>
        <w:rPr>
          <w:rFonts w:ascii="Arial" w:hAnsi="Arial" w:cs="Arial"/>
          <w:b/>
          <w:color w:val="auto"/>
          <w:sz w:val="24"/>
          <w:szCs w:val="24"/>
        </w:rPr>
      </w:pPr>
      <w:bookmarkStart w:id="3" w:name="_Toc105743007"/>
      <w:r w:rsidRPr="006D2B96">
        <w:rPr>
          <w:rFonts w:ascii="Arial" w:hAnsi="Arial" w:cs="Arial"/>
          <w:b/>
          <w:color w:val="auto"/>
          <w:sz w:val="24"/>
          <w:szCs w:val="24"/>
        </w:rPr>
        <w:t>Legislation and guidance</w:t>
      </w:r>
      <w:bookmarkEnd w:id="3"/>
    </w:p>
    <w:p w:rsidR="00E63F6E" w:rsidRPr="00E63F6E" w:rsidRDefault="00282FCC" w:rsidP="00282FCC">
      <w:pPr>
        <w:pStyle w:val="1bodycopy10pt"/>
        <w:rPr>
          <w:rFonts w:cs="Arial"/>
          <w:sz w:val="24"/>
          <w:shd w:val="clear" w:color="auto" w:fill="FFFFFF"/>
        </w:rPr>
      </w:pPr>
      <w:r>
        <w:rPr>
          <w:rFonts w:eastAsia="Times New Roman"/>
          <w:sz w:val="24"/>
          <w:lang w:val="en-GB"/>
        </w:rPr>
        <w:br/>
      </w:r>
      <w:r w:rsidR="00E63F6E" w:rsidRPr="00E63F6E">
        <w:rPr>
          <w:rFonts w:cs="Arial"/>
          <w:sz w:val="24"/>
          <w:shd w:val="clear" w:color="auto" w:fill="FFFFFF"/>
        </w:rPr>
        <w:t xml:space="preserve">This document meets the requirements of </w:t>
      </w:r>
      <w:hyperlink r:id="rId7" w:history="1">
        <w:r w:rsidR="00E63F6E" w:rsidRPr="00E63F6E">
          <w:rPr>
            <w:rStyle w:val="Hyperlink"/>
            <w:rFonts w:cs="Arial"/>
            <w:sz w:val="24"/>
            <w:shd w:val="clear" w:color="auto" w:fill="FFFFFF"/>
          </w:rPr>
          <w:t>schedule 10 of the Equality Act 2010</w:t>
        </w:r>
      </w:hyperlink>
      <w:r w:rsidR="00E63F6E" w:rsidRPr="00E63F6E">
        <w:rPr>
          <w:rFonts w:cs="Arial"/>
          <w:sz w:val="24"/>
          <w:shd w:val="clear" w:color="auto" w:fill="FFFFFF"/>
        </w:rPr>
        <w:t xml:space="preserve"> and the Department for Education (DfE) </w:t>
      </w:r>
      <w:hyperlink r:id="rId8" w:history="1">
        <w:r w:rsidR="00E63F6E" w:rsidRPr="00E63F6E">
          <w:rPr>
            <w:rStyle w:val="Hyperlink"/>
            <w:rFonts w:cs="Arial"/>
            <w:sz w:val="24"/>
            <w:shd w:val="clear" w:color="auto" w:fill="FFFFFF"/>
          </w:rPr>
          <w:t>guidance for schools on the Equality Act 2010</w:t>
        </w:r>
      </w:hyperlink>
      <w:r w:rsidR="00E63F6E" w:rsidRPr="00E63F6E">
        <w:rPr>
          <w:rFonts w:cs="Arial"/>
          <w:sz w:val="24"/>
          <w:shd w:val="clear" w:color="auto" w:fill="FFFFFF"/>
        </w:rPr>
        <w:t>.</w:t>
      </w:r>
    </w:p>
    <w:p w:rsidR="00E63F6E" w:rsidRPr="00E63F6E" w:rsidRDefault="00E63F6E" w:rsidP="00282FCC">
      <w:pPr>
        <w:pStyle w:val="1bodycopy10pt"/>
        <w:rPr>
          <w:rFonts w:cs="Arial"/>
          <w:sz w:val="24"/>
          <w:shd w:val="clear" w:color="auto" w:fill="FFFFFF"/>
        </w:rPr>
      </w:pPr>
      <w:r w:rsidRPr="00E63F6E">
        <w:rPr>
          <w:rFonts w:cs="Arial"/>
          <w:sz w:val="24"/>
          <w:shd w:val="clear" w:color="auto" w:fill="FFFFFF"/>
        </w:rPr>
        <w:t>The Equality Act 2010 defines an individual as disabled if they have a physical or mental impairment that has a ‘substantial’ and ‘long-term’ adverse effect on their ability to undertake normal day</w:t>
      </w:r>
      <w:r w:rsidR="00282FCC">
        <w:rPr>
          <w:rFonts w:cs="Arial"/>
          <w:sz w:val="24"/>
          <w:shd w:val="clear" w:color="auto" w:fill="FFFFFF"/>
        </w:rPr>
        <w:t>-</w:t>
      </w:r>
      <w:r w:rsidRPr="00E63F6E">
        <w:rPr>
          <w:rFonts w:cs="Arial"/>
          <w:sz w:val="24"/>
          <w:shd w:val="clear" w:color="auto" w:fill="FFFFFF"/>
        </w:rPr>
        <w:t>to</w:t>
      </w:r>
      <w:r w:rsidR="00282FCC">
        <w:rPr>
          <w:rFonts w:cs="Arial"/>
          <w:sz w:val="24"/>
          <w:shd w:val="clear" w:color="auto" w:fill="FFFFFF"/>
        </w:rPr>
        <w:t>-</w:t>
      </w:r>
      <w:r w:rsidRPr="00E63F6E">
        <w:rPr>
          <w:rFonts w:cs="Arial"/>
          <w:sz w:val="24"/>
          <w:shd w:val="clear" w:color="auto" w:fill="FFFFFF"/>
        </w:rPr>
        <w:t xml:space="preserve">day activities. </w:t>
      </w:r>
    </w:p>
    <w:p w:rsidR="00E63F6E" w:rsidRPr="00E63F6E" w:rsidRDefault="00E63F6E" w:rsidP="00282FCC">
      <w:pPr>
        <w:pStyle w:val="1bodycopy10pt"/>
        <w:rPr>
          <w:rFonts w:cs="Arial"/>
          <w:sz w:val="24"/>
          <w:shd w:val="clear" w:color="auto" w:fill="FFFFFF"/>
        </w:rPr>
      </w:pPr>
      <w:r w:rsidRPr="00E63F6E">
        <w:rPr>
          <w:rFonts w:cs="Arial"/>
          <w:sz w:val="24"/>
          <w:shd w:val="clear" w:color="auto" w:fill="FFFFFF"/>
        </w:rPr>
        <w:t xml:space="preserve">Under the </w:t>
      </w:r>
      <w:hyperlink r:id="rId9" w:history="1">
        <w:r w:rsidRPr="00E63F6E">
          <w:rPr>
            <w:rStyle w:val="Hyperlink"/>
            <w:rFonts w:cs="Arial"/>
            <w:sz w:val="24"/>
            <w:shd w:val="clear" w:color="auto" w:fill="FFFFFF"/>
          </w:rPr>
          <w:t>Special Educational Needs and Disability (SEND) Code of Practice</w:t>
        </w:r>
      </w:hyperlink>
      <w:r w:rsidRPr="00E63F6E">
        <w:rPr>
          <w:rFonts w:cs="Arial"/>
          <w:sz w:val="24"/>
          <w:shd w:val="clear" w:color="auto" w:fill="FFFFFF"/>
        </w:rPr>
        <w:t>, ‘long-term’ is</w:t>
      </w:r>
      <w:r w:rsidR="009C753E">
        <w:rPr>
          <w:rFonts w:cs="Arial"/>
          <w:sz w:val="24"/>
          <w:shd w:val="clear" w:color="auto" w:fill="FFFFFF"/>
        </w:rPr>
        <w:t xml:space="preserve"> </w:t>
      </w:r>
      <w:r w:rsidRPr="00E63F6E">
        <w:rPr>
          <w:rFonts w:cs="Arial"/>
          <w:sz w:val="24"/>
          <w:shd w:val="clear" w:color="auto" w:fill="FFFFFF"/>
        </w:rPr>
        <w:t>defined as ‘a year or more’ and ‘substantial’ is defined as ‘more than minor or trivial’. The definition includes sensory impairments such as those affecting sight or hearing, and long-term health conditions such as asthma, diabetes, epilepsy and cancer.</w:t>
      </w:r>
    </w:p>
    <w:p w:rsidR="00E63F6E" w:rsidRPr="00E63F6E" w:rsidRDefault="00E63F6E" w:rsidP="00282FCC">
      <w:pPr>
        <w:pStyle w:val="1bodycopy10pt"/>
        <w:rPr>
          <w:rFonts w:cs="Arial"/>
          <w:sz w:val="24"/>
          <w:shd w:val="clear" w:color="auto" w:fill="FFFFFF"/>
        </w:rPr>
      </w:pPr>
      <w:r w:rsidRPr="00E63F6E">
        <w:rPr>
          <w:rFonts w:cs="Arial"/>
          <w:sz w:val="24"/>
          <w:shd w:val="clear" w:color="auto" w:fill="FFFFFF"/>
        </w:rPr>
        <w:t xml:space="preserve">Schools are required to make ‘reasonable adjustments’ for pupils with disabilities under the Equality Act 2010, to alleviate any substantial disadvantage that a disabled pupil faces in </w:t>
      </w:r>
      <w:r w:rsidRPr="00E63F6E">
        <w:rPr>
          <w:rFonts w:cs="Arial"/>
          <w:sz w:val="24"/>
          <w:shd w:val="clear" w:color="auto" w:fill="FFFFFF"/>
        </w:rPr>
        <w:lastRenderedPageBreak/>
        <w:t>comparison with non-disabled pupils. This can include, for example, the provision of an auxiliary aid or adjustments to premises.</w:t>
      </w:r>
    </w:p>
    <w:p w:rsidR="00DE5504" w:rsidRPr="00E8518A" w:rsidRDefault="00DE5504" w:rsidP="00DE5504">
      <w:pPr>
        <w:pStyle w:val="Heading1"/>
        <w:numPr>
          <w:ilvl w:val="0"/>
          <w:numId w:val="16"/>
        </w:numPr>
        <w:spacing w:line="240" w:lineRule="auto"/>
        <w:rPr>
          <w:rFonts w:ascii="Arial" w:hAnsi="Arial" w:cs="Arial"/>
          <w:b/>
          <w:color w:val="auto"/>
          <w:sz w:val="24"/>
          <w:szCs w:val="24"/>
        </w:rPr>
      </w:pPr>
      <w:bookmarkStart w:id="4" w:name="_Toc105743008"/>
      <w:r w:rsidRPr="00E8518A">
        <w:rPr>
          <w:rFonts w:ascii="Arial" w:hAnsi="Arial" w:cs="Arial"/>
          <w:b/>
          <w:color w:val="auto"/>
          <w:sz w:val="24"/>
          <w:szCs w:val="24"/>
        </w:rPr>
        <w:t>Action plan</w:t>
      </w:r>
      <w:bookmarkEnd w:id="4"/>
    </w:p>
    <w:p w:rsidR="00DE5504" w:rsidRDefault="00DE5504" w:rsidP="00DE5504">
      <w:pPr>
        <w:pStyle w:val="1bodycopy10pt"/>
        <w:rPr>
          <w:rFonts w:cs="Arial"/>
          <w:sz w:val="24"/>
          <w:lang w:val="en-GB"/>
        </w:rPr>
      </w:pPr>
    </w:p>
    <w:p w:rsidR="00DF4F6B" w:rsidRDefault="00DE5504" w:rsidP="00DF4F6B">
      <w:pPr>
        <w:pStyle w:val="1bodycopy10pt"/>
        <w:rPr>
          <w:rFonts w:cs="Arial"/>
          <w:sz w:val="24"/>
          <w:lang w:val="en-GB"/>
        </w:rPr>
      </w:pPr>
      <w:r w:rsidRPr="00E63F6E">
        <w:rPr>
          <w:rFonts w:cs="Arial"/>
          <w:sz w:val="24"/>
          <w:lang w:val="en-GB"/>
        </w:rPr>
        <w:t>This action plan sets out the aims of our accessibility plan in accordan</w:t>
      </w:r>
      <w:r w:rsidR="00DF4F6B">
        <w:rPr>
          <w:rFonts w:cs="Arial"/>
          <w:sz w:val="24"/>
          <w:lang w:val="en-GB"/>
        </w:rPr>
        <w:t xml:space="preserve">ce with the Equality Act 2010. </w:t>
      </w:r>
    </w:p>
    <w:p w:rsidR="00D050C3" w:rsidRDefault="00D050C3" w:rsidP="00DF4F6B">
      <w:pPr>
        <w:pStyle w:val="1bodycopy10pt"/>
        <w:rPr>
          <w:rFonts w:cs="Arial"/>
          <w:sz w:val="24"/>
          <w:lang w:val="en-GB"/>
        </w:rPr>
      </w:pPr>
    </w:p>
    <w:p w:rsidR="00D050C3" w:rsidRDefault="00D050C3" w:rsidP="00DF4F6B">
      <w:pPr>
        <w:pStyle w:val="1bodycopy10pt"/>
        <w:rPr>
          <w:rFonts w:cs="Arial"/>
          <w:sz w:val="24"/>
          <w:lang w:val="en-GB"/>
        </w:rPr>
        <w:sectPr w:rsidR="00D050C3" w:rsidSect="0097706D">
          <w:headerReference w:type="even" r:id="rId10"/>
          <w:headerReference w:type="default" r:id="rId11"/>
          <w:footerReference w:type="default" r:id="rId12"/>
          <w:headerReference w:type="first" r:id="rId13"/>
          <w:footerReference w:type="first" r:id="rId14"/>
          <w:pgSz w:w="11900" w:h="16840" w:code="9"/>
          <w:pgMar w:top="395" w:right="1077" w:bottom="851" w:left="1077" w:header="344" w:footer="227" w:gutter="0"/>
          <w:cols w:space="708"/>
          <w:titlePg/>
          <w:docGrid w:linePitch="360"/>
        </w:sectPr>
      </w:pPr>
    </w:p>
    <w:p w:rsidR="00374F6C" w:rsidRPr="006E3945" w:rsidRDefault="00374F6C" w:rsidP="00374F6C">
      <w:pPr>
        <w:pStyle w:val="1bodycopy10pt"/>
        <w:rPr>
          <w:lang w:val="en-GB"/>
        </w:rPr>
      </w:pPr>
    </w:p>
    <w:tbl>
      <w:tblPr>
        <w:tblW w:w="0" w:type="auto"/>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Look w:val="04A0" w:firstRow="1" w:lastRow="0" w:firstColumn="1" w:lastColumn="0" w:noHBand="0" w:noVBand="1"/>
      </w:tblPr>
      <w:tblGrid>
        <w:gridCol w:w="1692"/>
        <w:gridCol w:w="3469"/>
        <w:gridCol w:w="1640"/>
        <w:gridCol w:w="3417"/>
        <w:gridCol w:w="2086"/>
        <w:gridCol w:w="1951"/>
      </w:tblGrid>
      <w:tr w:rsidR="00374F6C" w:rsidTr="00E468BA">
        <w:trPr>
          <w:cantSplit/>
          <w:tblHeader/>
        </w:trPr>
        <w:tc>
          <w:tcPr>
            <w:tcW w:w="14255" w:type="dxa"/>
            <w:gridSpan w:val="6"/>
            <w:tcBorders>
              <w:top w:val="single" w:sz="4" w:space="0" w:color="B9B9B9"/>
              <w:left w:val="single" w:sz="4" w:space="0" w:color="B9B9B9"/>
              <w:bottom w:val="single" w:sz="4" w:space="0" w:color="B9B9B9"/>
              <w:right w:val="single" w:sz="4" w:space="0" w:color="B9B9B9"/>
              <w:tl2br w:val="nil"/>
              <w:tr2bl w:val="nil"/>
            </w:tcBorders>
            <w:shd w:val="clear" w:color="auto" w:fill="D8DFDE"/>
          </w:tcPr>
          <w:p w:rsidR="00374F6C" w:rsidRDefault="00374F6C" w:rsidP="00E468BA">
            <w:pPr>
              <w:pStyle w:val="1bodycopy10pt"/>
              <w:spacing w:after="0"/>
              <w:rPr>
                <w:b/>
                <w:caps/>
              </w:rPr>
            </w:pPr>
            <w:r>
              <w:rPr>
                <w:b/>
                <w:caps/>
              </w:rPr>
              <w:t>IMPROVING THE ACCESS TO THE CURRICULUM</w:t>
            </w:r>
          </w:p>
        </w:tc>
      </w:tr>
      <w:tr w:rsidR="00374F6C" w:rsidTr="00E468BA">
        <w:trPr>
          <w:cantSplit/>
          <w:tblHeader/>
        </w:trPr>
        <w:tc>
          <w:tcPr>
            <w:tcW w:w="1692" w:type="dxa"/>
            <w:tcBorders>
              <w:top w:val="single" w:sz="4" w:space="0" w:color="B9B9B9"/>
              <w:left w:val="single" w:sz="4" w:space="0" w:color="B9B9B9"/>
              <w:bottom w:val="single" w:sz="4" w:space="0" w:color="B9B9B9"/>
              <w:right w:val="single" w:sz="4" w:space="0" w:color="B9B9B9"/>
              <w:tl2br w:val="nil"/>
              <w:tr2bl w:val="nil"/>
            </w:tcBorders>
            <w:shd w:val="clear" w:color="auto" w:fill="D8DFDE"/>
          </w:tcPr>
          <w:p w:rsidR="00374F6C" w:rsidRPr="00AB57FA" w:rsidRDefault="00374F6C" w:rsidP="00E468BA">
            <w:pPr>
              <w:pStyle w:val="1bodycopy10pt"/>
              <w:spacing w:after="0"/>
              <w:rPr>
                <w:caps/>
                <w:color w:val="000000"/>
              </w:rPr>
            </w:pPr>
            <w:r>
              <w:rPr>
                <w:caps/>
                <w:color w:val="000000"/>
              </w:rPr>
              <w:t>wHAT ARE WE GOING TO DO?</w:t>
            </w:r>
          </w:p>
        </w:tc>
        <w:tc>
          <w:tcPr>
            <w:tcW w:w="3469" w:type="dxa"/>
            <w:tcBorders>
              <w:top w:val="single" w:sz="4" w:space="0" w:color="B9B9B9"/>
              <w:left w:val="single" w:sz="4" w:space="0" w:color="B9B9B9"/>
              <w:bottom w:val="single" w:sz="4" w:space="0" w:color="B9B9B9"/>
              <w:right w:val="single" w:sz="4" w:space="0" w:color="B9B9B9"/>
              <w:tl2br w:val="nil"/>
              <w:tr2bl w:val="nil"/>
            </w:tcBorders>
            <w:shd w:val="clear" w:color="auto" w:fill="D8DFDE"/>
          </w:tcPr>
          <w:p w:rsidR="00374F6C" w:rsidRPr="00AB57FA" w:rsidRDefault="00374F6C" w:rsidP="00E468BA">
            <w:pPr>
              <w:pStyle w:val="1bodycopy10pt"/>
              <w:rPr>
                <w:color w:val="000000"/>
              </w:rPr>
            </w:pPr>
            <w:r>
              <w:rPr>
                <w:color w:val="000000"/>
              </w:rPr>
              <w:t>HOW ARE WE GOING TO DO IT?</w:t>
            </w:r>
          </w:p>
        </w:tc>
        <w:tc>
          <w:tcPr>
            <w:tcW w:w="1640" w:type="dxa"/>
            <w:tcBorders>
              <w:top w:val="single" w:sz="4" w:space="0" w:color="B9B9B9"/>
              <w:left w:val="single" w:sz="4" w:space="0" w:color="B9B9B9"/>
              <w:bottom w:val="single" w:sz="4" w:space="0" w:color="B9B9B9"/>
              <w:right w:val="single" w:sz="4" w:space="0" w:color="B9B9B9"/>
              <w:tl2br w:val="nil"/>
              <w:tr2bl w:val="nil"/>
            </w:tcBorders>
            <w:shd w:val="clear" w:color="auto" w:fill="D8DFDE"/>
          </w:tcPr>
          <w:p w:rsidR="00374F6C" w:rsidRPr="00887DB6" w:rsidRDefault="00374F6C" w:rsidP="00E468BA">
            <w:pPr>
              <w:pStyle w:val="1bodycopy10pt"/>
              <w:spacing w:after="0"/>
              <w:rPr>
                <w:caps/>
              </w:rPr>
            </w:pPr>
            <w:r>
              <w:rPr>
                <w:caps/>
              </w:rPr>
              <w:t>Who will be responsible</w:t>
            </w:r>
          </w:p>
        </w:tc>
        <w:tc>
          <w:tcPr>
            <w:tcW w:w="3417" w:type="dxa"/>
            <w:tcBorders>
              <w:top w:val="single" w:sz="4" w:space="0" w:color="B9B9B9"/>
              <w:left w:val="single" w:sz="4" w:space="0" w:color="B9B9B9"/>
              <w:bottom w:val="single" w:sz="4" w:space="0" w:color="B9B9B9"/>
              <w:right w:val="single" w:sz="4" w:space="0" w:color="B9B9B9"/>
              <w:tl2br w:val="nil"/>
              <w:tr2bl w:val="nil"/>
            </w:tcBorders>
            <w:shd w:val="clear" w:color="auto" w:fill="D8DFDE"/>
          </w:tcPr>
          <w:p w:rsidR="00374F6C" w:rsidRPr="00887DB6" w:rsidRDefault="00374F6C" w:rsidP="00E468BA">
            <w:pPr>
              <w:pStyle w:val="1bodycopy10pt"/>
              <w:spacing w:after="0"/>
              <w:rPr>
                <w:caps/>
              </w:rPr>
            </w:pPr>
            <w:r>
              <w:rPr>
                <w:caps/>
              </w:rPr>
              <w:t>Timescale/resources/costs</w:t>
            </w:r>
          </w:p>
        </w:tc>
        <w:tc>
          <w:tcPr>
            <w:tcW w:w="2086" w:type="dxa"/>
            <w:tcBorders>
              <w:top w:val="single" w:sz="4" w:space="0" w:color="B9B9B9"/>
              <w:left w:val="single" w:sz="4" w:space="0" w:color="B9B9B9"/>
              <w:bottom w:val="single" w:sz="4" w:space="0" w:color="B9B9B9"/>
              <w:right w:val="single" w:sz="4" w:space="0" w:color="B9B9B9"/>
              <w:tl2br w:val="nil"/>
              <w:tr2bl w:val="nil"/>
            </w:tcBorders>
            <w:shd w:val="clear" w:color="auto" w:fill="D8DFDE"/>
          </w:tcPr>
          <w:p w:rsidR="00374F6C" w:rsidRPr="00887DB6" w:rsidRDefault="00374F6C" w:rsidP="00E468BA">
            <w:pPr>
              <w:pStyle w:val="1bodycopy10pt"/>
              <w:spacing w:after="0"/>
              <w:rPr>
                <w:caps/>
              </w:rPr>
            </w:pPr>
            <w:r>
              <w:rPr>
                <w:caps/>
              </w:rPr>
              <w:t>monitoring</w:t>
            </w:r>
          </w:p>
        </w:tc>
        <w:tc>
          <w:tcPr>
            <w:tcW w:w="1951" w:type="dxa"/>
            <w:tcBorders>
              <w:top w:val="single" w:sz="4" w:space="0" w:color="B9B9B9"/>
              <w:left w:val="single" w:sz="4" w:space="0" w:color="B9B9B9"/>
              <w:bottom w:val="single" w:sz="4" w:space="0" w:color="B9B9B9"/>
              <w:right w:val="single" w:sz="4" w:space="0" w:color="B9B9B9"/>
              <w:tl2br w:val="nil"/>
              <w:tr2bl w:val="nil"/>
            </w:tcBorders>
            <w:shd w:val="clear" w:color="auto" w:fill="D8DFDE"/>
          </w:tcPr>
          <w:p w:rsidR="00374F6C" w:rsidRDefault="00374F6C" w:rsidP="00E468BA">
            <w:pPr>
              <w:pStyle w:val="1bodycopy10pt"/>
              <w:spacing w:after="0"/>
              <w:rPr>
                <w:caps/>
              </w:rPr>
            </w:pPr>
            <w:r>
              <w:rPr>
                <w:caps/>
              </w:rPr>
              <w:t>success criteria</w:t>
            </w:r>
          </w:p>
        </w:tc>
      </w:tr>
      <w:tr w:rsidR="00374F6C" w:rsidRPr="006C02DD" w:rsidTr="00E468BA">
        <w:trPr>
          <w:cantSplit/>
        </w:trPr>
        <w:tc>
          <w:tcPr>
            <w:tcW w:w="1692" w:type="dxa"/>
            <w:shd w:val="clear" w:color="auto" w:fill="auto"/>
          </w:tcPr>
          <w:p w:rsidR="00374F6C" w:rsidRPr="006C02DD" w:rsidRDefault="009C753E" w:rsidP="00E468BA">
            <w:pPr>
              <w:pStyle w:val="1bodycopy10pt"/>
            </w:pPr>
            <w:r>
              <w:t xml:space="preserve">Ensure the settings are </w:t>
            </w:r>
            <w:proofErr w:type="spellStart"/>
            <w:r>
              <w:t>organis</w:t>
            </w:r>
            <w:r w:rsidR="00374F6C">
              <w:t>ed</w:t>
            </w:r>
            <w:proofErr w:type="spellEnd"/>
            <w:r w:rsidR="00374F6C">
              <w:t xml:space="preserve"> to promote independent learning for all children</w:t>
            </w:r>
          </w:p>
        </w:tc>
        <w:tc>
          <w:tcPr>
            <w:tcW w:w="3469" w:type="dxa"/>
            <w:shd w:val="clear" w:color="auto" w:fill="auto"/>
          </w:tcPr>
          <w:p w:rsidR="00374F6C" w:rsidRDefault="00374F6C" w:rsidP="001C71FC">
            <w:pPr>
              <w:pStyle w:val="1bodycopy10pt"/>
            </w:pPr>
            <w:r>
              <w:t>Termly reviews of class/corridor/garden layout and resources to ensure all areas are accessible for children with a disability</w:t>
            </w:r>
          </w:p>
          <w:p w:rsidR="00374F6C" w:rsidRPr="00162E15" w:rsidRDefault="00374F6C" w:rsidP="00E468BA">
            <w:pPr>
              <w:pStyle w:val="Tablecopybulleted"/>
              <w:numPr>
                <w:ilvl w:val="0"/>
                <w:numId w:val="0"/>
              </w:numPr>
              <w:ind w:left="340" w:hanging="170"/>
            </w:pPr>
          </w:p>
        </w:tc>
        <w:tc>
          <w:tcPr>
            <w:tcW w:w="1640" w:type="dxa"/>
          </w:tcPr>
          <w:p w:rsidR="00374F6C" w:rsidRDefault="00374F6C" w:rsidP="00E468BA">
            <w:pPr>
              <w:pStyle w:val="1bodycopy10pt"/>
            </w:pPr>
            <w:r>
              <w:t>Head teacher</w:t>
            </w:r>
          </w:p>
          <w:p w:rsidR="00374F6C" w:rsidRDefault="00374F6C" w:rsidP="00E468BA">
            <w:pPr>
              <w:pStyle w:val="1bodycopy10pt"/>
            </w:pPr>
            <w:r>
              <w:t>SENCO</w:t>
            </w:r>
          </w:p>
          <w:p w:rsidR="00374F6C" w:rsidRPr="006C02DD" w:rsidRDefault="00374F6C" w:rsidP="00E468BA">
            <w:pPr>
              <w:pStyle w:val="1bodycopy10pt"/>
            </w:pPr>
            <w:r>
              <w:t>Class teachers</w:t>
            </w:r>
          </w:p>
        </w:tc>
        <w:tc>
          <w:tcPr>
            <w:tcW w:w="3417" w:type="dxa"/>
          </w:tcPr>
          <w:p w:rsidR="00374F6C" w:rsidRPr="006C02DD" w:rsidRDefault="009C753E" w:rsidP="00E468BA">
            <w:pPr>
              <w:pStyle w:val="1bodycopy10pt"/>
            </w:pPr>
            <w:r>
              <w:t>O</w:t>
            </w:r>
            <w:r w:rsidR="00374F6C">
              <w:t>ngoing</w:t>
            </w:r>
          </w:p>
        </w:tc>
        <w:tc>
          <w:tcPr>
            <w:tcW w:w="2086" w:type="dxa"/>
          </w:tcPr>
          <w:p w:rsidR="00374F6C" w:rsidRPr="006C02DD" w:rsidRDefault="00374F6C" w:rsidP="00E468BA">
            <w:pPr>
              <w:pStyle w:val="1bodycopy10pt"/>
            </w:pPr>
            <w:r>
              <w:t>Through regular briefings and staff meetings</w:t>
            </w:r>
          </w:p>
        </w:tc>
        <w:tc>
          <w:tcPr>
            <w:tcW w:w="1951" w:type="dxa"/>
          </w:tcPr>
          <w:p w:rsidR="00374F6C" w:rsidRPr="006C02DD" w:rsidRDefault="00374F6C" w:rsidP="00E468BA">
            <w:pPr>
              <w:pStyle w:val="1bodycopy10pt"/>
            </w:pPr>
            <w:r>
              <w:t>Children with disabilities will feel confident to access all areas to support their play and learning</w:t>
            </w:r>
          </w:p>
        </w:tc>
      </w:tr>
      <w:tr w:rsidR="00374F6C" w:rsidRPr="006C02DD" w:rsidTr="00E468BA">
        <w:trPr>
          <w:cantSplit/>
        </w:trPr>
        <w:tc>
          <w:tcPr>
            <w:tcW w:w="1692" w:type="dxa"/>
            <w:shd w:val="clear" w:color="auto" w:fill="auto"/>
          </w:tcPr>
          <w:p w:rsidR="00374F6C" w:rsidRPr="006C02DD" w:rsidRDefault="00374F6C" w:rsidP="00E468BA">
            <w:pPr>
              <w:pStyle w:val="1bodycopy10pt"/>
            </w:pPr>
            <w:r>
              <w:t xml:space="preserve">Ensure all staff have good knowledge of how to differentiate the curriculum to meet individual needs </w:t>
            </w:r>
          </w:p>
        </w:tc>
        <w:tc>
          <w:tcPr>
            <w:tcW w:w="3469" w:type="dxa"/>
            <w:shd w:val="clear" w:color="auto" w:fill="auto"/>
          </w:tcPr>
          <w:p w:rsidR="00374F6C" w:rsidRDefault="00374F6C" w:rsidP="001C71FC">
            <w:pPr>
              <w:pStyle w:val="1bodycopy10pt"/>
            </w:pPr>
            <w:r>
              <w:t>Ensure all staff have a good knowledge of the curriculum</w:t>
            </w:r>
          </w:p>
          <w:p w:rsidR="00374F6C" w:rsidRDefault="00374F6C" w:rsidP="001C71FC">
            <w:pPr>
              <w:pStyle w:val="1bodycopy10pt"/>
            </w:pPr>
            <w:r>
              <w:t>Ensure relevant staff have read and are implementing the IEP’s/provision plans/EHCP’s for individual children.</w:t>
            </w:r>
          </w:p>
          <w:p w:rsidR="00374F6C" w:rsidRDefault="00374F6C" w:rsidP="00F235E8">
            <w:pPr>
              <w:pStyle w:val="1bodycopy10pt"/>
            </w:pPr>
            <w:r>
              <w:t xml:space="preserve">Ensure team planning differentiates activities accordingly and support </w:t>
            </w:r>
            <w:r w:rsidR="00F235E8">
              <w:t xml:space="preserve">individuals </w:t>
            </w:r>
            <w:r>
              <w:t>as appropriate so child has full access to the curriculum</w:t>
            </w:r>
          </w:p>
        </w:tc>
        <w:tc>
          <w:tcPr>
            <w:tcW w:w="1640" w:type="dxa"/>
          </w:tcPr>
          <w:p w:rsidR="00374F6C" w:rsidRDefault="00374F6C" w:rsidP="00E468BA">
            <w:pPr>
              <w:pStyle w:val="1bodycopy10pt"/>
            </w:pPr>
            <w:r>
              <w:t>Head teacher</w:t>
            </w:r>
          </w:p>
          <w:p w:rsidR="00374F6C" w:rsidRDefault="00374F6C" w:rsidP="00E468BA">
            <w:pPr>
              <w:pStyle w:val="1bodycopy10pt"/>
            </w:pPr>
            <w:r>
              <w:t>Class teams</w:t>
            </w:r>
          </w:p>
          <w:p w:rsidR="00374F6C" w:rsidRPr="006C02DD" w:rsidRDefault="00374F6C" w:rsidP="00E468BA">
            <w:pPr>
              <w:pStyle w:val="1bodycopy10pt"/>
            </w:pPr>
            <w:r>
              <w:t>SENCO</w:t>
            </w:r>
          </w:p>
        </w:tc>
        <w:tc>
          <w:tcPr>
            <w:tcW w:w="3417" w:type="dxa"/>
          </w:tcPr>
          <w:p w:rsidR="00374F6C" w:rsidRDefault="00374F6C" w:rsidP="00E468BA">
            <w:pPr>
              <w:pStyle w:val="1bodycopy10pt"/>
            </w:pPr>
            <w:r>
              <w:t>Ongoing</w:t>
            </w:r>
          </w:p>
          <w:p w:rsidR="00374F6C" w:rsidRDefault="00374F6C" w:rsidP="00E468BA">
            <w:pPr>
              <w:pStyle w:val="1bodycopy10pt"/>
            </w:pPr>
            <w:r>
              <w:t>Curriculum inset training day</w:t>
            </w:r>
          </w:p>
          <w:p w:rsidR="00374F6C" w:rsidRPr="006C02DD" w:rsidRDefault="00374F6C" w:rsidP="00E468BA">
            <w:pPr>
              <w:pStyle w:val="1bodycopy10pt"/>
            </w:pPr>
          </w:p>
        </w:tc>
        <w:tc>
          <w:tcPr>
            <w:tcW w:w="2086" w:type="dxa"/>
          </w:tcPr>
          <w:p w:rsidR="00374F6C" w:rsidRDefault="00374F6C" w:rsidP="00E468BA">
            <w:pPr>
              <w:pStyle w:val="1bodycopy10pt"/>
            </w:pPr>
            <w:r>
              <w:t>Team briefings/planning meetings</w:t>
            </w:r>
          </w:p>
          <w:p w:rsidR="00374F6C" w:rsidRPr="006C02DD" w:rsidRDefault="00374F6C" w:rsidP="00E468BA">
            <w:pPr>
              <w:pStyle w:val="1bodycopy10pt"/>
            </w:pPr>
            <w:r>
              <w:t>IEP reviews</w:t>
            </w:r>
          </w:p>
        </w:tc>
        <w:tc>
          <w:tcPr>
            <w:tcW w:w="1951" w:type="dxa"/>
          </w:tcPr>
          <w:p w:rsidR="00374F6C" w:rsidRPr="006C02DD" w:rsidRDefault="00374F6C" w:rsidP="00E468BA">
            <w:pPr>
              <w:pStyle w:val="1bodycopy10pt"/>
            </w:pPr>
            <w:r>
              <w:t>Staff will be confident in understanding and delivering a differentiated curriculum</w:t>
            </w:r>
          </w:p>
        </w:tc>
      </w:tr>
      <w:tr w:rsidR="00374F6C" w:rsidRPr="006C02DD" w:rsidTr="00E468BA">
        <w:trPr>
          <w:cantSplit/>
        </w:trPr>
        <w:tc>
          <w:tcPr>
            <w:tcW w:w="1692" w:type="dxa"/>
            <w:shd w:val="clear" w:color="auto" w:fill="auto"/>
          </w:tcPr>
          <w:p w:rsidR="00374F6C" w:rsidRPr="006C02DD" w:rsidRDefault="00374F6C" w:rsidP="00E468BA">
            <w:pPr>
              <w:pStyle w:val="1bodycopy10pt"/>
            </w:pPr>
            <w:r>
              <w:t>Ensure all  staff have the appropriate training to meet the specific needs of the children in their care</w:t>
            </w:r>
          </w:p>
        </w:tc>
        <w:tc>
          <w:tcPr>
            <w:tcW w:w="3469" w:type="dxa"/>
            <w:shd w:val="clear" w:color="auto" w:fill="auto"/>
          </w:tcPr>
          <w:p w:rsidR="00374F6C" w:rsidRDefault="00374F6C" w:rsidP="001C71FC">
            <w:pPr>
              <w:pStyle w:val="1bodycopy10pt"/>
            </w:pPr>
            <w:r>
              <w:t>Identify training needs as necessary for individual children</w:t>
            </w:r>
          </w:p>
          <w:p w:rsidR="00374F6C" w:rsidRDefault="00374F6C" w:rsidP="001C71FC">
            <w:pPr>
              <w:pStyle w:val="1bodycopy10pt"/>
            </w:pPr>
            <w:r>
              <w:t>All staff to have training in Makaton and PECS</w:t>
            </w:r>
          </w:p>
          <w:p w:rsidR="00374F6C" w:rsidRDefault="00374F6C" w:rsidP="001C71FC">
            <w:pPr>
              <w:pStyle w:val="1bodycopy10pt"/>
            </w:pPr>
            <w:r>
              <w:t>All staff to have training in attention autism</w:t>
            </w:r>
          </w:p>
        </w:tc>
        <w:tc>
          <w:tcPr>
            <w:tcW w:w="1640" w:type="dxa"/>
          </w:tcPr>
          <w:p w:rsidR="00374F6C" w:rsidRDefault="00374F6C" w:rsidP="00E468BA">
            <w:pPr>
              <w:pStyle w:val="1bodycopy10pt"/>
            </w:pPr>
            <w:r>
              <w:t>Head teacher</w:t>
            </w:r>
          </w:p>
          <w:p w:rsidR="00374F6C" w:rsidRDefault="00374F6C" w:rsidP="00E468BA">
            <w:pPr>
              <w:pStyle w:val="1bodycopy10pt"/>
            </w:pPr>
            <w:r>
              <w:t>SENCO</w:t>
            </w:r>
          </w:p>
          <w:p w:rsidR="00374F6C" w:rsidRPr="006C02DD" w:rsidRDefault="00374F6C" w:rsidP="00E468BA">
            <w:pPr>
              <w:pStyle w:val="1bodycopy10pt"/>
            </w:pPr>
            <w:r>
              <w:t>School Business manager</w:t>
            </w:r>
          </w:p>
        </w:tc>
        <w:tc>
          <w:tcPr>
            <w:tcW w:w="3417" w:type="dxa"/>
          </w:tcPr>
          <w:p w:rsidR="00374F6C" w:rsidRDefault="009C753E" w:rsidP="00E468BA">
            <w:pPr>
              <w:pStyle w:val="1bodycopy10pt"/>
            </w:pPr>
            <w:r>
              <w:t>Ongoing r</w:t>
            </w:r>
            <w:r w:rsidR="00374F6C">
              <w:t>olling program of Makaton and autism training</w:t>
            </w:r>
          </w:p>
          <w:p w:rsidR="00374F6C" w:rsidRDefault="00374F6C" w:rsidP="00E468BA">
            <w:pPr>
              <w:pStyle w:val="1bodycopy10pt"/>
            </w:pPr>
            <w:r>
              <w:t>Inset training on disability</w:t>
            </w:r>
          </w:p>
          <w:p w:rsidR="00374F6C" w:rsidRPr="006C02DD" w:rsidRDefault="00374F6C" w:rsidP="00E468BA">
            <w:pPr>
              <w:pStyle w:val="1bodycopy10pt"/>
            </w:pPr>
          </w:p>
        </w:tc>
        <w:tc>
          <w:tcPr>
            <w:tcW w:w="2086" w:type="dxa"/>
          </w:tcPr>
          <w:p w:rsidR="00374F6C" w:rsidRPr="006C02DD" w:rsidRDefault="00374F6C" w:rsidP="00E468BA">
            <w:pPr>
              <w:pStyle w:val="1bodycopy10pt"/>
            </w:pPr>
            <w:r>
              <w:t>Staff training audit</w:t>
            </w:r>
          </w:p>
        </w:tc>
        <w:tc>
          <w:tcPr>
            <w:tcW w:w="1951" w:type="dxa"/>
          </w:tcPr>
          <w:p w:rsidR="00374F6C" w:rsidRPr="006C02DD" w:rsidRDefault="00374F6C" w:rsidP="00E468BA">
            <w:pPr>
              <w:pStyle w:val="1bodycopy10pt"/>
            </w:pPr>
            <w:r>
              <w:t>Highly qualified staff with the appropriate level of skills will be supporting our children with the greatest needs</w:t>
            </w:r>
          </w:p>
        </w:tc>
      </w:tr>
    </w:tbl>
    <w:p w:rsidR="00374F6C" w:rsidRDefault="00374F6C" w:rsidP="00374F6C"/>
    <w:p w:rsidR="00374F6C" w:rsidRDefault="00374F6C" w:rsidP="00374F6C"/>
    <w:tbl>
      <w:tblPr>
        <w:tblW w:w="0" w:type="auto"/>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Look w:val="04A0" w:firstRow="1" w:lastRow="0" w:firstColumn="1" w:lastColumn="0" w:noHBand="0" w:noVBand="1"/>
      </w:tblPr>
      <w:tblGrid>
        <w:gridCol w:w="1692"/>
        <w:gridCol w:w="3469"/>
        <w:gridCol w:w="1685"/>
        <w:gridCol w:w="3474"/>
        <w:gridCol w:w="2086"/>
        <w:gridCol w:w="1951"/>
      </w:tblGrid>
      <w:tr w:rsidR="00374F6C" w:rsidRPr="00752C13" w:rsidTr="00FF4127">
        <w:trPr>
          <w:cantSplit/>
          <w:tblHeader/>
        </w:trPr>
        <w:tc>
          <w:tcPr>
            <w:tcW w:w="14357" w:type="dxa"/>
            <w:gridSpan w:val="6"/>
            <w:tcBorders>
              <w:top w:val="single" w:sz="4" w:space="0" w:color="B9B9B9"/>
              <w:left w:val="single" w:sz="4" w:space="0" w:color="B9B9B9"/>
              <w:bottom w:val="single" w:sz="4" w:space="0" w:color="B9B9B9"/>
              <w:right w:val="single" w:sz="4" w:space="0" w:color="B9B9B9"/>
              <w:tl2br w:val="nil"/>
              <w:tr2bl w:val="nil"/>
            </w:tcBorders>
            <w:shd w:val="clear" w:color="auto" w:fill="D8DFDE"/>
          </w:tcPr>
          <w:p w:rsidR="00374F6C" w:rsidRPr="007870CE" w:rsidRDefault="00374F6C" w:rsidP="00E468BA">
            <w:pPr>
              <w:spacing w:after="0"/>
              <w:rPr>
                <w:b/>
                <w:caps/>
                <w:sz w:val="20"/>
                <w:szCs w:val="20"/>
              </w:rPr>
            </w:pPr>
            <w:r w:rsidRPr="007870CE">
              <w:rPr>
                <w:b/>
                <w:caps/>
                <w:sz w:val="20"/>
                <w:szCs w:val="20"/>
              </w:rPr>
              <w:lastRenderedPageBreak/>
              <w:t xml:space="preserve">IMPROVING THE delivery of written information </w:t>
            </w:r>
          </w:p>
        </w:tc>
      </w:tr>
      <w:tr w:rsidR="00374F6C" w:rsidRPr="00752C13" w:rsidTr="00FF4127">
        <w:trPr>
          <w:cantSplit/>
          <w:tblHeader/>
        </w:trPr>
        <w:tc>
          <w:tcPr>
            <w:tcW w:w="1692" w:type="dxa"/>
            <w:tcBorders>
              <w:top w:val="single" w:sz="4" w:space="0" w:color="B9B9B9"/>
              <w:left w:val="single" w:sz="4" w:space="0" w:color="B9B9B9"/>
              <w:bottom w:val="single" w:sz="4" w:space="0" w:color="B9B9B9"/>
              <w:right w:val="single" w:sz="4" w:space="0" w:color="B9B9B9"/>
              <w:tl2br w:val="nil"/>
              <w:tr2bl w:val="nil"/>
            </w:tcBorders>
            <w:shd w:val="clear" w:color="auto" w:fill="D8DFDE"/>
          </w:tcPr>
          <w:p w:rsidR="00374F6C" w:rsidRPr="00494114" w:rsidRDefault="00374F6C" w:rsidP="00E468BA">
            <w:pPr>
              <w:spacing w:after="0"/>
              <w:rPr>
                <w:caps/>
                <w:color w:val="000000"/>
                <w:sz w:val="20"/>
                <w:szCs w:val="20"/>
              </w:rPr>
            </w:pPr>
            <w:r w:rsidRPr="00494114">
              <w:rPr>
                <w:caps/>
                <w:color w:val="000000"/>
                <w:sz w:val="20"/>
                <w:szCs w:val="20"/>
              </w:rPr>
              <w:t>wHAT ARE WE GOING TO DO?</w:t>
            </w:r>
          </w:p>
        </w:tc>
        <w:tc>
          <w:tcPr>
            <w:tcW w:w="3469" w:type="dxa"/>
            <w:tcBorders>
              <w:top w:val="single" w:sz="4" w:space="0" w:color="B9B9B9"/>
              <w:left w:val="single" w:sz="4" w:space="0" w:color="B9B9B9"/>
              <w:bottom w:val="single" w:sz="4" w:space="0" w:color="B9B9B9"/>
              <w:right w:val="single" w:sz="4" w:space="0" w:color="B9B9B9"/>
              <w:tl2br w:val="nil"/>
              <w:tr2bl w:val="nil"/>
            </w:tcBorders>
            <w:shd w:val="clear" w:color="auto" w:fill="D8DFDE"/>
          </w:tcPr>
          <w:p w:rsidR="00374F6C" w:rsidRPr="00494114" w:rsidRDefault="00374F6C" w:rsidP="00E468BA">
            <w:pPr>
              <w:rPr>
                <w:color w:val="000000"/>
                <w:sz w:val="20"/>
                <w:szCs w:val="20"/>
              </w:rPr>
            </w:pPr>
            <w:r w:rsidRPr="00494114">
              <w:rPr>
                <w:color w:val="000000"/>
                <w:sz w:val="20"/>
                <w:szCs w:val="20"/>
              </w:rPr>
              <w:t>HOW ARE WE GOING TO DO IT?</w:t>
            </w:r>
          </w:p>
        </w:tc>
        <w:tc>
          <w:tcPr>
            <w:tcW w:w="1685" w:type="dxa"/>
            <w:tcBorders>
              <w:top w:val="single" w:sz="4" w:space="0" w:color="B9B9B9"/>
              <w:left w:val="single" w:sz="4" w:space="0" w:color="B9B9B9"/>
              <w:bottom w:val="single" w:sz="4" w:space="0" w:color="B9B9B9"/>
              <w:right w:val="single" w:sz="4" w:space="0" w:color="B9B9B9"/>
              <w:tl2br w:val="nil"/>
              <w:tr2bl w:val="nil"/>
            </w:tcBorders>
            <w:shd w:val="clear" w:color="auto" w:fill="D8DFDE"/>
          </w:tcPr>
          <w:p w:rsidR="00374F6C" w:rsidRPr="00494114" w:rsidRDefault="00374F6C" w:rsidP="00E468BA">
            <w:pPr>
              <w:spacing w:after="0"/>
              <w:rPr>
                <w:caps/>
                <w:sz w:val="20"/>
                <w:szCs w:val="20"/>
              </w:rPr>
            </w:pPr>
            <w:r w:rsidRPr="00494114">
              <w:rPr>
                <w:caps/>
                <w:sz w:val="20"/>
                <w:szCs w:val="20"/>
              </w:rPr>
              <w:t>Who will be responsible</w:t>
            </w:r>
          </w:p>
        </w:tc>
        <w:tc>
          <w:tcPr>
            <w:tcW w:w="3474" w:type="dxa"/>
            <w:tcBorders>
              <w:top w:val="single" w:sz="4" w:space="0" w:color="B9B9B9"/>
              <w:left w:val="single" w:sz="4" w:space="0" w:color="B9B9B9"/>
              <w:bottom w:val="single" w:sz="4" w:space="0" w:color="B9B9B9"/>
              <w:right w:val="single" w:sz="4" w:space="0" w:color="B9B9B9"/>
              <w:tl2br w:val="nil"/>
              <w:tr2bl w:val="nil"/>
            </w:tcBorders>
            <w:shd w:val="clear" w:color="auto" w:fill="D8DFDE"/>
          </w:tcPr>
          <w:p w:rsidR="00374F6C" w:rsidRPr="00494114" w:rsidRDefault="00374F6C" w:rsidP="00E468BA">
            <w:pPr>
              <w:spacing w:after="0"/>
              <w:rPr>
                <w:caps/>
                <w:sz w:val="20"/>
                <w:szCs w:val="20"/>
              </w:rPr>
            </w:pPr>
            <w:r w:rsidRPr="00494114">
              <w:rPr>
                <w:caps/>
                <w:sz w:val="20"/>
                <w:szCs w:val="20"/>
              </w:rPr>
              <w:t>Timescale/resources/costs</w:t>
            </w:r>
          </w:p>
        </w:tc>
        <w:tc>
          <w:tcPr>
            <w:tcW w:w="2086" w:type="dxa"/>
            <w:tcBorders>
              <w:top w:val="single" w:sz="4" w:space="0" w:color="B9B9B9"/>
              <w:left w:val="single" w:sz="4" w:space="0" w:color="B9B9B9"/>
              <w:bottom w:val="single" w:sz="4" w:space="0" w:color="B9B9B9"/>
              <w:right w:val="single" w:sz="4" w:space="0" w:color="B9B9B9"/>
              <w:tl2br w:val="nil"/>
              <w:tr2bl w:val="nil"/>
            </w:tcBorders>
            <w:shd w:val="clear" w:color="auto" w:fill="D8DFDE"/>
          </w:tcPr>
          <w:p w:rsidR="00374F6C" w:rsidRPr="00494114" w:rsidRDefault="00374F6C" w:rsidP="00E468BA">
            <w:pPr>
              <w:spacing w:after="0"/>
              <w:rPr>
                <w:caps/>
                <w:sz w:val="20"/>
                <w:szCs w:val="20"/>
              </w:rPr>
            </w:pPr>
            <w:r w:rsidRPr="00494114">
              <w:rPr>
                <w:caps/>
                <w:sz w:val="20"/>
                <w:szCs w:val="20"/>
              </w:rPr>
              <w:t>monitoring</w:t>
            </w:r>
          </w:p>
        </w:tc>
        <w:tc>
          <w:tcPr>
            <w:tcW w:w="1951" w:type="dxa"/>
            <w:tcBorders>
              <w:top w:val="single" w:sz="4" w:space="0" w:color="B9B9B9"/>
              <w:left w:val="single" w:sz="4" w:space="0" w:color="B9B9B9"/>
              <w:bottom w:val="single" w:sz="4" w:space="0" w:color="B9B9B9"/>
              <w:right w:val="single" w:sz="4" w:space="0" w:color="B9B9B9"/>
              <w:tl2br w:val="nil"/>
              <w:tr2bl w:val="nil"/>
            </w:tcBorders>
            <w:shd w:val="clear" w:color="auto" w:fill="D8DFDE"/>
          </w:tcPr>
          <w:p w:rsidR="00374F6C" w:rsidRPr="00494114" w:rsidRDefault="00374F6C" w:rsidP="00E468BA">
            <w:pPr>
              <w:spacing w:after="0"/>
              <w:rPr>
                <w:caps/>
                <w:sz w:val="20"/>
                <w:szCs w:val="20"/>
              </w:rPr>
            </w:pPr>
            <w:r w:rsidRPr="00494114">
              <w:rPr>
                <w:caps/>
                <w:sz w:val="20"/>
                <w:szCs w:val="20"/>
              </w:rPr>
              <w:t>success criteria</w:t>
            </w:r>
          </w:p>
        </w:tc>
      </w:tr>
      <w:tr w:rsidR="00374F6C" w:rsidRPr="00752C13" w:rsidTr="00FF4127">
        <w:trPr>
          <w:cantSplit/>
        </w:trPr>
        <w:tc>
          <w:tcPr>
            <w:tcW w:w="1692" w:type="dxa"/>
            <w:shd w:val="clear" w:color="auto" w:fill="auto"/>
          </w:tcPr>
          <w:p w:rsidR="00374F6C" w:rsidRPr="00494114" w:rsidRDefault="00374F6C" w:rsidP="00E468BA">
            <w:pPr>
              <w:rPr>
                <w:sz w:val="20"/>
                <w:szCs w:val="20"/>
              </w:rPr>
            </w:pPr>
            <w:r w:rsidRPr="00494114">
              <w:rPr>
                <w:sz w:val="20"/>
                <w:szCs w:val="20"/>
              </w:rPr>
              <w:t>Ensure accessibility plan and all relevant policies are displayed on the school website and are available in written form on request</w:t>
            </w:r>
          </w:p>
        </w:tc>
        <w:tc>
          <w:tcPr>
            <w:tcW w:w="3469" w:type="dxa"/>
            <w:shd w:val="clear" w:color="auto" w:fill="auto"/>
          </w:tcPr>
          <w:p w:rsidR="00374F6C" w:rsidRPr="00494114" w:rsidRDefault="00374F6C" w:rsidP="00786372">
            <w:pPr>
              <w:rPr>
                <w:sz w:val="20"/>
                <w:szCs w:val="20"/>
              </w:rPr>
            </w:pPr>
            <w:r w:rsidRPr="00494114">
              <w:rPr>
                <w:sz w:val="20"/>
                <w:szCs w:val="20"/>
              </w:rPr>
              <w:t>Review school website and all documentation to ensure reference to accessibility plan and availability of relevant documents.</w:t>
            </w:r>
          </w:p>
        </w:tc>
        <w:tc>
          <w:tcPr>
            <w:tcW w:w="1685" w:type="dxa"/>
          </w:tcPr>
          <w:p w:rsidR="00374F6C" w:rsidRPr="00494114" w:rsidRDefault="00374F6C" w:rsidP="00E468BA">
            <w:pPr>
              <w:rPr>
                <w:sz w:val="20"/>
                <w:szCs w:val="20"/>
              </w:rPr>
            </w:pPr>
            <w:r w:rsidRPr="00494114">
              <w:rPr>
                <w:sz w:val="20"/>
                <w:szCs w:val="20"/>
              </w:rPr>
              <w:t>Head teacher</w:t>
            </w:r>
          </w:p>
          <w:p w:rsidR="00374F6C" w:rsidRPr="00494114" w:rsidRDefault="00374F6C" w:rsidP="00E468BA">
            <w:pPr>
              <w:rPr>
                <w:sz w:val="20"/>
                <w:szCs w:val="20"/>
              </w:rPr>
            </w:pPr>
            <w:r w:rsidRPr="00494114">
              <w:rPr>
                <w:sz w:val="20"/>
                <w:szCs w:val="20"/>
              </w:rPr>
              <w:t>School administrator</w:t>
            </w:r>
          </w:p>
        </w:tc>
        <w:tc>
          <w:tcPr>
            <w:tcW w:w="3474" w:type="dxa"/>
          </w:tcPr>
          <w:p w:rsidR="00374F6C" w:rsidRPr="00494114" w:rsidRDefault="00374F6C" w:rsidP="009C753E">
            <w:pPr>
              <w:rPr>
                <w:sz w:val="20"/>
                <w:szCs w:val="20"/>
              </w:rPr>
            </w:pPr>
            <w:r w:rsidRPr="00494114">
              <w:rPr>
                <w:sz w:val="20"/>
                <w:szCs w:val="20"/>
              </w:rPr>
              <w:t xml:space="preserve">By </w:t>
            </w:r>
            <w:r w:rsidR="009C753E">
              <w:rPr>
                <w:sz w:val="20"/>
                <w:szCs w:val="20"/>
              </w:rPr>
              <w:t xml:space="preserve">1 </w:t>
            </w:r>
            <w:r w:rsidRPr="00494114">
              <w:rPr>
                <w:sz w:val="20"/>
                <w:szCs w:val="20"/>
              </w:rPr>
              <w:t>Sept</w:t>
            </w:r>
            <w:r w:rsidR="009C753E">
              <w:rPr>
                <w:sz w:val="20"/>
                <w:szCs w:val="20"/>
              </w:rPr>
              <w:t>ember</w:t>
            </w:r>
            <w:r w:rsidRPr="00494114">
              <w:rPr>
                <w:sz w:val="20"/>
                <w:szCs w:val="20"/>
              </w:rPr>
              <w:t xml:space="preserve"> 2022</w:t>
            </w:r>
          </w:p>
        </w:tc>
        <w:tc>
          <w:tcPr>
            <w:tcW w:w="2086" w:type="dxa"/>
          </w:tcPr>
          <w:p w:rsidR="00374F6C" w:rsidRPr="00494114" w:rsidRDefault="00374F6C" w:rsidP="00765073">
            <w:pPr>
              <w:rPr>
                <w:sz w:val="20"/>
                <w:szCs w:val="20"/>
              </w:rPr>
            </w:pPr>
            <w:r w:rsidRPr="00494114">
              <w:rPr>
                <w:sz w:val="20"/>
                <w:szCs w:val="20"/>
              </w:rPr>
              <w:t>H</w:t>
            </w:r>
            <w:r w:rsidR="00765073" w:rsidRPr="00494114">
              <w:rPr>
                <w:sz w:val="20"/>
                <w:szCs w:val="20"/>
              </w:rPr>
              <w:t>ead teacher</w:t>
            </w:r>
            <w:r w:rsidRPr="00494114">
              <w:rPr>
                <w:sz w:val="20"/>
                <w:szCs w:val="20"/>
              </w:rPr>
              <w:t xml:space="preserve"> School admin</w:t>
            </w:r>
          </w:p>
        </w:tc>
        <w:tc>
          <w:tcPr>
            <w:tcW w:w="1951" w:type="dxa"/>
          </w:tcPr>
          <w:p w:rsidR="00374F6C" w:rsidRPr="00494114" w:rsidRDefault="00374F6C" w:rsidP="00E468BA">
            <w:pPr>
              <w:rPr>
                <w:sz w:val="20"/>
                <w:szCs w:val="20"/>
              </w:rPr>
            </w:pPr>
            <w:r w:rsidRPr="00494114">
              <w:rPr>
                <w:sz w:val="20"/>
                <w:szCs w:val="20"/>
              </w:rPr>
              <w:t>Website and documentation will be updated and available</w:t>
            </w:r>
          </w:p>
        </w:tc>
      </w:tr>
      <w:tr w:rsidR="00374F6C" w:rsidRPr="00752C13" w:rsidTr="00FF4127">
        <w:trPr>
          <w:cantSplit/>
        </w:trPr>
        <w:tc>
          <w:tcPr>
            <w:tcW w:w="1692" w:type="dxa"/>
            <w:shd w:val="clear" w:color="auto" w:fill="auto"/>
          </w:tcPr>
          <w:p w:rsidR="00374F6C" w:rsidRPr="00494114" w:rsidRDefault="009C753E" w:rsidP="00E468BA">
            <w:pPr>
              <w:rPr>
                <w:sz w:val="20"/>
                <w:szCs w:val="20"/>
              </w:rPr>
            </w:pPr>
            <w:r>
              <w:rPr>
                <w:sz w:val="20"/>
                <w:szCs w:val="20"/>
              </w:rPr>
              <w:t>Ensure a</w:t>
            </w:r>
            <w:r w:rsidR="00374F6C" w:rsidRPr="00494114">
              <w:rPr>
                <w:sz w:val="20"/>
                <w:szCs w:val="20"/>
              </w:rPr>
              <w:t>ccessibility plan is referenced and included in curriculum and information is given to parents when their children start at Nursery</w:t>
            </w:r>
          </w:p>
        </w:tc>
        <w:tc>
          <w:tcPr>
            <w:tcW w:w="3469" w:type="dxa"/>
            <w:shd w:val="clear" w:color="auto" w:fill="auto"/>
          </w:tcPr>
          <w:p w:rsidR="00374F6C" w:rsidRPr="00494114" w:rsidRDefault="00374F6C" w:rsidP="00786372">
            <w:pPr>
              <w:rPr>
                <w:sz w:val="20"/>
                <w:szCs w:val="20"/>
              </w:rPr>
            </w:pPr>
            <w:r w:rsidRPr="00494114">
              <w:rPr>
                <w:sz w:val="20"/>
                <w:szCs w:val="20"/>
              </w:rPr>
              <w:t xml:space="preserve">New curriculum documentation to make specific reference to ensuring full access to curriculum for children with disabilities. </w:t>
            </w:r>
          </w:p>
          <w:p w:rsidR="00374F6C" w:rsidRPr="00494114" w:rsidRDefault="00374F6C" w:rsidP="00786372">
            <w:pPr>
              <w:rPr>
                <w:sz w:val="20"/>
                <w:szCs w:val="20"/>
              </w:rPr>
            </w:pPr>
            <w:r w:rsidRPr="00494114">
              <w:rPr>
                <w:sz w:val="20"/>
                <w:szCs w:val="20"/>
              </w:rPr>
              <w:t>Medium and daily planning to reflect this and ensure suitable differentiation</w:t>
            </w:r>
          </w:p>
        </w:tc>
        <w:tc>
          <w:tcPr>
            <w:tcW w:w="1685" w:type="dxa"/>
          </w:tcPr>
          <w:p w:rsidR="00374F6C" w:rsidRPr="00494114" w:rsidRDefault="00374F6C" w:rsidP="00E468BA">
            <w:pPr>
              <w:rPr>
                <w:sz w:val="20"/>
                <w:szCs w:val="20"/>
              </w:rPr>
            </w:pPr>
            <w:r w:rsidRPr="00494114">
              <w:rPr>
                <w:sz w:val="20"/>
                <w:szCs w:val="20"/>
              </w:rPr>
              <w:t>SENCO</w:t>
            </w:r>
          </w:p>
          <w:p w:rsidR="00374F6C" w:rsidRPr="00494114" w:rsidRDefault="00374F6C" w:rsidP="00E468BA">
            <w:pPr>
              <w:rPr>
                <w:sz w:val="20"/>
                <w:szCs w:val="20"/>
              </w:rPr>
            </w:pPr>
            <w:r w:rsidRPr="00494114">
              <w:rPr>
                <w:sz w:val="20"/>
                <w:szCs w:val="20"/>
              </w:rPr>
              <w:t>Teachers</w:t>
            </w:r>
          </w:p>
          <w:p w:rsidR="00374F6C" w:rsidRPr="00494114" w:rsidRDefault="00374F6C" w:rsidP="00E468BA">
            <w:pPr>
              <w:rPr>
                <w:sz w:val="20"/>
                <w:szCs w:val="20"/>
              </w:rPr>
            </w:pPr>
            <w:r w:rsidRPr="00494114">
              <w:rPr>
                <w:sz w:val="20"/>
                <w:szCs w:val="20"/>
              </w:rPr>
              <w:t>Keyworkers</w:t>
            </w:r>
          </w:p>
        </w:tc>
        <w:tc>
          <w:tcPr>
            <w:tcW w:w="3474" w:type="dxa"/>
          </w:tcPr>
          <w:p w:rsidR="00374F6C" w:rsidRPr="00494114" w:rsidRDefault="00374F6C" w:rsidP="009C753E">
            <w:pPr>
              <w:rPr>
                <w:sz w:val="20"/>
                <w:szCs w:val="20"/>
              </w:rPr>
            </w:pPr>
            <w:r w:rsidRPr="00494114">
              <w:rPr>
                <w:sz w:val="20"/>
                <w:szCs w:val="20"/>
              </w:rPr>
              <w:t xml:space="preserve">By </w:t>
            </w:r>
            <w:r w:rsidR="009C753E">
              <w:rPr>
                <w:sz w:val="20"/>
                <w:szCs w:val="20"/>
              </w:rPr>
              <w:t>1 September</w:t>
            </w:r>
            <w:r w:rsidRPr="00494114">
              <w:rPr>
                <w:sz w:val="20"/>
                <w:szCs w:val="20"/>
              </w:rPr>
              <w:t xml:space="preserve"> 2022</w:t>
            </w:r>
          </w:p>
        </w:tc>
        <w:tc>
          <w:tcPr>
            <w:tcW w:w="2086" w:type="dxa"/>
          </w:tcPr>
          <w:p w:rsidR="00374F6C" w:rsidRPr="00494114" w:rsidRDefault="00374F6C" w:rsidP="00E468BA">
            <w:pPr>
              <w:rPr>
                <w:sz w:val="20"/>
                <w:szCs w:val="20"/>
              </w:rPr>
            </w:pPr>
            <w:r w:rsidRPr="00494114">
              <w:rPr>
                <w:sz w:val="20"/>
                <w:szCs w:val="20"/>
              </w:rPr>
              <w:t>SENCO</w:t>
            </w:r>
          </w:p>
          <w:p w:rsidR="00374F6C" w:rsidRPr="00494114" w:rsidRDefault="00374F6C" w:rsidP="00E468BA">
            <w:pPr>
              <w:rPr>
                <w:sz w:val="20"/>
                <w:szCs w:val="20"/>
              </w:rPr>
            </w:pPr>
            <w:r w:rsidRPr="00494114">
              <w:rPr>
                <w:sz w:val="20"/>
                <w:szCs w:val="20"/>
              </w:rPr>
              <w:t>Teachers</w:t>
            </w:r>
          </w:p>
          <w:p w:rsidR="00374F6C" w:rsidRPr="00494114" w:rsidRDefault="00374F6C" w:rsidP="00E468BA">
            <w:pPr>
              <w:rPr>
                <w:sz w:val="20"/>
                <w:szCs w:val="20"/>
              </w:rPr>
            </w:pPr>
            <w:r w:rsidRPr="00494114">
              <w:rPr>
                <w:sz w:val="20"/>
                <w:szCs w:val="20"/>
              </w:rPr>
              <w:t>Keyworkers</w:t>
            </w:r>
          </w:p>
          <w:p w:rsidR="00374F6C" w:rsidRPr="00494114" w:rsidRDefault="00374F6C" w:rsidP="00E468BA">
            <w:pPr>
              <w:rPr>
                <w:sz w:val="20"/>
                <w:szCs w:val="20"/>
              </w:rPr>
            </w:pPr>
            <w:r w:rsidRPr="00494114">
              <w:rPr>
                <w:sz w:val="20"/>
                <w:szCs w:val="20"/>
              </w:rPr>
              <w:t>Governors</w:t>
            </w:r>
          </w:p>
        </w:tc>
        <w:tc>
          <w:tcPr>
            <w:tcW w:w="1951" w:type="dxa"/>
          </w:tcPr>
          <w:p w:rsidR="00374F6C" w:rsidRPr="00494114" w:rsidRDefault="00374F6C" w:rsidP="00E468BA">
            <w:pPr>
              <w:rPr>
                <w:sz w:val="20"/>
                <w:szCs w:val="20"/>
              </w:rPr>
            </w:pPr>
          </w:p>
        </w:tc>
      </w:tr>
      <w:tr w:rsidR="00494114" w:rsidRPr="00752C13" w:rsidTr="00FF4127">
        <w:trPr>
          <w:cantSplit/>
        </w:trPr>
        <w:tc>
          <w:tcPr>
            <w:tcW w:w="1692" w:type="dxa"/>
            <w:shd w:val="clear" w:color="auto" w:fill="auto"/>
          </w:tcPr>
          <w:p w:rsidR="00494114" w:rsidRPr="00494114" w:rsidRDefault="00494114" w:rsidP="00E468BA">
            <w:pPr>
              <w:rPr>
                <w:sz w:val="20"/>
                <w:szCs w:val="20"/>
              </w:rPr>
            </w:pPr>
            <w:r w:rsidRPr="00494114">
              <w:rPr>
                <w:sz w:val="20"/>
                <w:szCs w:val="20"/>
              </w:rPr>
              <w:lastRenderedPageBreak/>
              <w:t>Ensure accessibility plan is accessible in different formats and community languages</w:t>
            </w:r>
          </w:p>
        </w:tc>
        <w:tc>
          <w:tcPr>
            <w:tcW w:w="3469" w:type="dxa"/>
            <w:shd w:val="clear" w:color="auto" w:fill="auto"/>
          </w:tcPr>
          <w:p w:rsidR="00FF4127" w:rsidRPr="00494114" w:rsidRDefault="00FF4127" w:rsidP="00FF4127">
            <w:pPr>
              <w:rPr>
                <w:sz w:val="20"/>
                <w:szCs w:val="20"/>
              </w:rPr>
            </w:pPr>
            <w:r w:rsidRPr="00494114">
              <w:rPr>
                <w:sz w:val="20"/>
                <w:szCs w:val="20"/>
              </w:rPr>
              <w:t>Liaise with BCC to see what resources are available in community languages to support children with disabilities.</w:t>
            </w:r>
          </w:p>
          <w:p w:rsidR="00494114" w:rsidRPr="00494114" w:rsidRDefault="00FF4127" w:rsidP="009C753E">
            <w:pPr>
              <w:rPr>
                <w:sz w:val="20"/>
                <w:szCs w:val="20"/>
              </w:rPr>
            </w:pPr>
            <w:r w:rsidRPr="00494114">
              <w:rPr>
                <w:sz w:val="20"/>
                <w:szCs w:val="20"/>
              </w:rPr>
              <w:t>When we have children with disabilities whose parent/carer have English as an additional language en</w:t>
            </w:r>
            <w:r w:rsidR="00932014">
              <w:rPr>
                <w:sz w:val="20"/>
                <w:szCs w:val="20"/>
              </w:rPr>
              <w:t>sure interpreter is available (c</w:t>
            </w:r>
            <w:r w:rsidRPr="00494114">
              <w:rPr>
                <w:sz w:val="20"/>
                <w:szCs w:val="20"/>
              </w:rPr>
              <w:t>ould be a member of our own staff)</w:t>
            </w:r>
            <w:r w:rsidR="00932014">
              <w:rPr>
                <w:sz w:val="20"/>
                <w:szCs w:val="20"/>
              </w:rPr>
              <w:t>.</w:t>
            </w:r>
          </w:p>
        </w:tc>
        <w:tc>
          <w:tcPr>
            <w:tcW w:w="1685" w:type="dxa"/>
          </w:tcPr>
          <w:p w:rsidR="00FF4127" w:rsidRPr="00494114" w:rsidRDefault="00FF4127" w:rsidP="00FF4127">
            <w:pPr>
              <w:rPr>
                <w:sz w:val="20"/>
                <w:szCs w:val="20"/>
              </w:rPr>
            </w:pPr>
            <w:r w:rsidRPr="00494114">
              <w:rPr>
                <w:sz w:val="20"/>
                <w:szCs w:val="20"/>
              </w:rPr>
              <w:t>Staff with community languages</w:t>
            </w:r>
          </w:p>
          <w:p w:rsidR="00494114" w:rsidRPr="00494114" w:rsidRDefault="00FF4127" w:rsidP="00FF4127">
            <w:pPr>
              <w:rPr>
                <w:sz w:val="20"/>
                <w:szCs w:val="20"/>
              </w:rPr>
            </w:pPr>
            <w:r w:rsidRPr="00494114">
              <w:rPr>
                <w:sz w:val="20"/>
                <w:szCs w:val="20"/>
              </w:rPr>
              <w:t>SENCO</w:t>
            </w:r>
          </w:p>
        </w:tc>
        <w:tc>
          <w:tcPr>
            <w:tcW w:w="3474" w:type="dxa"/>
          </w:tcPr>
          <w:p w:rsidR="00494114" w:rsidRPr="00494114" w:rsidRDefault="00FF4127" w:rsidP="00E468BA">
            <w:pPr>
              <w:rPr>
                <w:sz w:val="20"/>
                <w:szCs w:val="20"/>
              </w:rPr>
            </w:pPr>
            <w:r w:rsidRPr="00494114">
              <w:rPr>
                <w:sz w:val="20"/>
                <w:szCs w:val="20"/>
              </w:rPr>
              <w:t>Ongoing</w:t>
            </w:r>
          </w:p>
        </w:tc>
        <w:tc>
          <w:tcPr>
            <w:tcW w:w="2086" w:type="dxa"/>
          </w:tcPr>
          <w:p w:rsidR="00FF4127" w:rsidRPr="00494114" w:rsidRDefault="00FF4127" w:rsidP="00FF4127">
            <w:pPr>
              <w:rPr>
                <w:sz w:val="20"/>
                <w:szCs w:val="20"/>
              </w:rPr>
            </w:pPr>
            <w:r w:rsidRPr="00494114">
              <w:rPr>
                <w:sz w:val="20"/>
                <w:szCs w:val="20"/>
              </w:rPr>
              <w:t>Through IEP’s/care plans.</w:t>
            </w:r>
          </w:p>
          <w:p w:rsidR="00494114" w:rsidRPr="00494114" w:rsidRDefault="00FF4127" w:rsidP="00FF4127">
            <w:pPr>
              <w:rPr>
                <w:sz w:val="20"/>
                <w:szCs w:val="20"/>
              </w:rPr>
            </w:pPr>
            <w:r w:rsidRPr="00494114">
              <w:rPr>
                <w:sz w:val="20"/>
                <w:szCs w:val="20"/>
              </w:rPr>
              <w:t>Staff briefings</w:t>
            </w:r>
          </w:p>
        </w:tc>
        <w:tc>
          <w:tcPr>
            <w:tcW w:w="1951" w:type="dxa"/>
          </w:tcPr>
          <w:p w:rsidR="00494114" w:rsidRPr="00494114" w:rsidRDefault="00FF4127" w:rsidP="00E468BA">
            <w:pPr>
              <w:rPr>
                <w:sz w:val="20"/>
                <w:szCs w:val="20"/>
              </w:rPr>
            </w:pPr>
            <w:r w:rsidRPr="00494114">
              <w:rPr>
                <w:sz w:val="20"/>
                <w:szCs w:val="20"/>
              </w:rPr>
              <w:t>We will have a bank of resources in different formats and languages</w:t>
            </w:r>
          </w:p>
        </w:tc>
      </w:tr>
    </w:tbl>
    <w:p w:rsidR="00374F6C" w:rsidRDefault="00374F6C" w:rsidP="00374F6C"/>
    <w:p w:rsidR="00A102EB" w:rsidRDefault="00A102EB">
      <w:pPr>
        <w:suppressAutoHyphens w:val="0"/>
        <w:ind w:left="0"/>
      </w:pPr>
      <w:r>
        <w:br w:type="page"/>
      </w:r>
    </w:p>
    <w:tbl>
      <w:tblPr>
        <w:tblW w:w="0" w:type="auto"/>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Look w:val="04A0" w:firstRow="1" w:lastRow="0" w:firstColumn="1" w:lastColumn="0" w:noHBand="0" w:noVBand="1"/>
      </w:tblPr>
      <w:tblGrid>
        <w:gridCol w:w="1730"/>
        <w:gridCol w:w="3835"/>
        <w:gridCol w:w="1936"/>
        <w:gridCol w:w="4044"/>
        <w:gridCol w:w="1804"/>
        <w:gridCol w:w="1530"/>
      </w:tblGrid>
      <w:tr w:rsidR="00374F6C" w:rsidRPr="007870CE" w:rsidTr="00374F6C">
        <w:trPr>
          <w:cantSplit/>
          <w:tblHeader/>
        </w:trPr>
        <w:tc>
          <w:tcPr>
            <w:tcW w:w="14879" w:type="dxa"/>
            <w:gridSpan w:val="6"/>
            <w:tcBorders>
              <w:top w:val="single" w:sz="4" w:space="0" w:color="B9B9B9"/>
              <w:left w:val="single" w:sz="4" w:space="0" w:color="B9B9B9"/>
              <w:bottom w:val="single" w:sz="4" w:space="0" w:color="B9B9B9"/>
              <w:right w:val="single" w:sz="4" w:space="0" w:color="B9B9B9"/>
              <w:tl2br w:val="nil"/>
              <w:tr2bl w:val="nil"/>
            </w:tcBorders>
            <w:shd w:val="clear" w:color="auto" w:fill="D8DFDE"/>
          </w:tcPr>
          <w:p w:rsidR="00374F6C" w:rsidRPr="007870CE" w:rsidRDefault="00374F6C" w:rsidP="00E468BA">
            <w:pPr>
              <w:spacing w:after="0"/>
              <w:rPr>
                <w:b/>
                <w:caps/>
                <w:sz w:val="20"/>
                <w:szCs w:val="20"/>
              </w:rPr>
            </w:pPr>
            <w:r w:rsidRPr="007870CE">
              <w:rPr>
                <w:b/>
                <w:caps/>
                <w:sz w:val="20"/>
                <w:szCs w:val="20"/>
              </w:rPr>
              <w:lastRenderedPageBreak/>
              <w:t>IMPROVING THE physical ACCESS</w:t>
            </w:r>
          </w:p>
        </w:tc>
      </w:tr>
      <w:tr w:rsidR="00374F6C" w:rsidRPr="007870CE" w:rsidTr="00FF4127">
        <w:trPr>
          <w:cantSplit/>
          <w:tblHeader/>
        </w:trPr>
        <w:tc>
          <w:tcPr>
            <w:tcW w:w="1730" w:type="dxa"/>
            <w:tcBorders>
              <w:top w:val="single" w:sz="4" w:space="0" w:color="B9B9B9"/>
              <w:left w:val="single" w:sz="4" w:space="0" w:color="B9B9B9"/>
              <w:bottom w:val="single" w:sz="4" w:space="0" w:color="B9B9B9"/>
              <w:right w:val="single" w:sz="4" w:space="0" w:color="B9B9B9"/>
              <w:tl2br w:val="nil"/>
              <w:tr2bl w:val="nil"/>
            </w:tcBorders>
            <w:shd w:val="clear" w:color="auto" w:fill="D8DFDE"/>
          </w:tcPr>
          <w:p w:rsidR="00374F6C" w:rsidRPr="007870CE" w:rsidRDefault="00374F6C" w:rsidP="00E468BA">
            <w:pPr>
              <w:spacing w:after="0"/>
              <w:rPr>
                <w:caps/>
                <w:color w:val="000000"/>
                <w:sz w:val="20"/>
                <w:szCs w:val="20"/>
              </w:rPr>
            </w:pPr>
            <w:r w:rsidRPr="007870CE">
              <w:rPr>
                <w:caps/>
                <w:color w:val="000000"/>
                <w:sz w:val="20"/>
                <w:szCs w:val="20"/>
              </w:rPr>
              <w:t>wHAT ARE WE GOING TO DO?</w:t>
            </w:r>
          </w:p>
        </w:tc>
        <w:tc>
          <w:tcPr>
            <w:tcW w:w="3835" w:type="dxa"/>
            <w:tcBorders>
              <w:top w:val="single" w:sz="4" w:space="0" w:color="B9B9B9"/>
              <w:left w:val="single" w:sz="4" w:space="0" w:color="B9B9B9"/>
              <w:bottom w:val="single" w:sz="4" w:space="0" w:color="B9B9B9"/>
              <w:right w:val="single" w:sz="4" w:space="0" w:color="B9B9B9"/>
              <w:tl2br w:val="nil"/>
              <w:tr2bl w:val="nil"/>
            </w:tcBorders>
            <w:shd w:val="clear" w:color="auto" w:fill="D8DFDE"/>
          </w:tcPr>
          <w:p w:rsidR="00374F6C" w:rsidRPr="007870CE" w:rsidRDefault="00374F6C" w:rsidP="00E468BA">
            <w:pPr>
              <w:rPr>
                <w:color w:val="000000"/>
                <w:sz w:val="20"/>
                <w:szCs w:val="20"/>
              </w:rPr>
            </w:pPr>
            <w:r w:rsidRPr="007870CE">
              <w:rPr>
                <w:color w:val="000000"/>
                <w:sz w:val="20"/>
                <w:szCs w:val="20"/>
              </w:rPr>
              <w:t>HOW ARE WE GOING TO DO IT?</w:t>
            </w:r>
          </w:p>
        </w:tc>
        <w:tc>
          <w:tcPr>
            <w:tcW w:w="1936" w:type="dxa"/>
            <w:tcBorders>
              <w:top w:val="single" w:sz="4" w:space="0" w:color="B9B9B9"/>
              <w:left w:val="single" w:sz="4" w:space="0" w:color="B9B9B9"/>
              <w:bottom w:val="single" w:sz="4" w:space="0" w:color="B9B9B9"/>
              <w:right w:val="single" w:sz="4" w:space="0" w:color="B9B9B9"/>
              <w:tl2br w:val="nil"/>
              <w:tr2bl w:val="nil"/>
            </w:tcBorders>
            <w:shd w:val="clear" w:color="auto" w:fill="D8DFDE"/>
          </w:tcPr>
          <w:p w:rsidR="00374F6C" w:rsidRPr="007870CE" w:rsidRDefault="00374F6C" w:rsidP="00E468BA">
            <w:pPr>
              <w:spacing w:after="0"/>
              <w:rPr>
                <w:caps/>
                <w:sz w:val="20"/>
                <w:szCs w:val="20"/>
              </w:rPr>
            </w:pPr>
            <w:r w:rsidRPr="007870CE">
              <w:rPr>
                <w:caps/>
                <w:sz w:val="20"/>
                <w:szCs w:val="20"/>
              </w:rPr>
              <w:t>Who will be Responsible</w:t>
            </w:r>
          </w:p>
        </w:tc>
        <w:tc>
          <w:tcPr>
            <w:tcW w:w="4044" w:type="dxa"/>
            <w:tcBorders>
              <w:top w:val="single" w:sz="4" w:space="0" w:color="B9B9B9"/>
              <w:left w:val="single" w:sz="4" w:space="0" w:color="B9B9B9"/>
              <w:bottom w:val="single" w:sz="4" w:space="0" w:color="B9B9B9"/>
              <w:right w:val="single" w:sz="4" w:space="0" w:color="B9B9B9"/>
              <w:tl2br w:val="nil"/>
              <w:tr2bl w:val="nil"/>
            </w:tcBorders>
            <w:shd w:val="clear" w:color="auto" w:fill="D8DFDE"/>
          </w:tcPr>
          <w:p w:rsidR="00374F6C" w:rsidRPr="007870CE" w:rsidRDefault="00374F6C" w:rsidP="00E468BA">
            <w:pPr>
              <w:spacing w:after="0"/>
              <w:rPr>
                <w:caps/>
                <w:sz w:val="20"/>
                <w:szCs w:val="20"/>
              </w:rPr>
            </w:pPr>
            <w:r w:rsidRPr="007870CE">
              <w:rPr>
                <w:caps/>
                <w:sz w:val="20"/>
                <w:szCs w:val="20"/>
              </w:rPr>
              <w:t>Timescale/resources/costs</w:t>
            </w:r>
          </w:p>
        </w:tc>
        <w:tc>
          <w:tcPr>
            <w:tcW w:w="1804" w:type="dxa"/>
            <w:tcBorders>
              <w:top w:val="single" w:sz="4" w:space="0" w:color="B9B9B9"/>
              <w:left w:val="single" w:sz="4" w:space="0" w:color="B9B9B9"/>
              <w:bottom w:val="single" w:sz="4" w:space="0" w:color="B9B9B9"/>
              <w:right w:val="single" w:sz="4" w:space="0" w:color="B9B9B9"/>
              <w:tl2br w:val="nil"/>
              <w:tr2bl w:val="nil"/>
            </w:tcBorders>
            <w:shd w:val="clear" w:color="auto" w:fill="D8DFDE"/>
          </w:tcPr>
          <w:p w:rsidR="00374F6C" w:rsidRPr="007870CE" w:rsidRDefault="00374F6C" w:rsidP="00E468BA">
            <w:pPr>
              <w:spacing w:after="0"/>
              <w:rPr>
                <w:caps/>
                <w:sz w:val="20"/>
                <w:szCs w:val="20"/>
              </w:rPr>
            </w:pPr>
            <w:r w:rsidRPr="007870CE">
              <w:rPr>
                <w:caps/>
                <w:sz w:val="20"/>
                <w:szCs w:val="20"/>
              </w:rPr>
              <w:t>monitoring</w:t>
            </w:r>
          </w:p>
        </w:tc>
        <w:tc>
          <w:tcPr>
            <w:tcW w:w="1530" w:type="dxa"/>
            <w:tcBorders>
              <w:top w:val="single" w:sz="4" w:space="0" w:color="B9B9B9"/>
              <w:left w:val="single" w:sz="4" w:space="0" w:color="B9B9B9"/>
              <w:bottom w:val="single" w:sz="4" w:space="0" w:color="B9B9B9"/>
              <w:right w:val="single" w:sz="4" w:space="0" w:color="B9B9B9"/>
              <w:tl2br w:val="nil"/>
              <w:tr2bl w:val="nil"/>
            </w:tcBorders>
            <w:shd w:val="clear" w:color="auto" w:fill="D8DFDE"/>
          </w:tcPr>
          <w:p w:rsidR="00374F6C" w:rsidRPr="007870CE" w:rsidRDefault="00374F6C" w:rsidP="00E468BA">
            <w:pPr>
              <w:spacing w:after="0"/>
              <w:rPr>
                <w:caps/>
                <w:sz w:val="20"/>
                <w:szCs w:val="20"/>
              </w:rPr>
            </w:pPr>
            <w:r w:rsidRPr="007870CE">
              <w:rPr>
                <w:caps/>
                <w:sz w:val="20"/>
                <w:szCs w:val="20"/>
              </w:rPr>
              <w:t>success criteria</w:t>
            </w:r>
          </w:p>
        </w:tc>
      </w:tr>
      <w:tr w:rsidR="00374F6C" w:rsidRPr="007870CE" w:rsidTr="00FF4127">
        <w:trPr>
          <w:cantSplit/>
        </w:trPr>
        <w:tc>
          <w:tcPr>
            <w:tcW w:w="1730" w:type="dxa"/>
            <w:shd w:val="clear" w:color="auto" w:fill="auto"/>
          </w:tcPr>
          <w:p w:rsidR="00374F6C" w:rsidRPr="007870CE" w:rsidRDefault="00374F6C" w:rsidP="00E468BA">
            <w:pPr>
              <w:rPr>
                <w:sz w:val="20"/>
                <w:szCs w:val="20"/>
              </w:rPr>
            </w:pPr>
            <w:r w:rsidRPr="007870CE">
              <w:rPr>
                <w:sz w:val="20"/>
                <w:szCs w:val="20"/>
              </w:rPr>
              <w:t>Nursery is aware of access needs of disabled children,</w:t>
            </w:r>
            <w:r w:rsidR="005D1341" w:rsidRPr="007870CE">
              <w:rPr>
                <w:sz w:val="20"/>
                <w:szCs w:val="20"/>
              </w:rPr>
              <w:t xml:space="preserve"> </w:t>
            </w:r>
            <w:r w:rsidRPr="007870CE">
              <w:rPr>
                <w:sz w:val="20"/>
                <w:szCs w:val="20"/>
              </w:rPr>
              <w:t>staff,</w:t>
            </w:r>
            <w:r w:rsidR="005D1341" w:rsidRPr="007870CE">
              <w:rPr>
                <w:sz w:val="20"/>
                <w:szCs w:val="20"/>
              </w:rPr>
              <w:t xml:space="preserve"> </w:t>
            </w:r>
            <w:r w:rsidRPr="007870CE">
              <w:rPr>
                <w:sz w:val="20"/>
                <w:szCs w:val="20"/>
              </w:rPr>
              <w:t>governors,</w:t>
            </w:r>
            <w:r w:rsidR="005D1341" w:rsidRPr="007870CE">
              <w:rPr>
                <w:sz w:val="20"/>
                <w:szCs w:val="20"/>
              </w:rPr>
              <w:t xml:space="preserve"> </w:t>
            </w:r>
            <w:r w:rsidRPr="007870CE">
              <w:rPr>
                <w:sz w:val="20"/>
                <w:szCs w:val="20"/>
              </w:rPr>
              <w:t>parents and carers</w:t>
            </w:r>
          </w:p>
        </w:tc>
        <w:tc>
          <w:tcPr>
            <w:tcW w:w="3835" w:type="dxa"/>
            <w:shd w:val="clear" w:color="auto" w:fill="auto"/>
          </w:tcPr>
          <w:p w:rsidR="00374F6C" w:rsidRPr="007870CE" w:rsidRDefault="00374F6C" w:rsidP="001D5489">
            <w:pPr>
              <w:rPr>
                <w:sz w:val="20"/>
                <w:szCs w:val="20"/>
              </w:rPr>
            </w:pPr>
            <w:r w:rsidRPr="007870CE">
              <w:rPr>
                <w:sz w:val="20"/>
                <w:szCs w:val="20"/>
              </w:rPr>
              <w:t>Individual access plans for disabled children as part of IEP process.</w:t>
            </w:r>
          </w:p>
          <w:p w:rsidR="00374F6C" w:rsidRPr="007870CE" w:rsidRDefault="00374F6C" w:rsidP="001D5489">
            <w:pPr>
              <w:rPr>
                <w:sz w:val="20"/>
                <w:szCs w:val="20"/>
              </w:rPr>
            </w:pPr>
            <w:r w:rsidRPr="007870CE">
              <w:rPr>
                <w:sz w:val="20"/>
                <w:szCs w:val="20"/>
              </w:rPr>
              <w:t>Information requested on application form re. access requirements.</w:t>
            </w:r>
          </w:p>
        </w:tc>
        <w:tc>
          <w:tcPr>
            <w:tcW w:w="1936" w:type="dxa"/>
          </w:tcPr>
          <w:p w:rsidR="00374F6C" w:rsidRPr="007870CE" w:rsidRDefault="001C71FC" w:rsidP="00E468BA">
            <w:pPr>
              <w:rPr>
                <w:sz w:val="20"/>
                <w:szCs w:val="20"/>
              </w:rPr>
            </w:pPr>
            <w:r w:rsidRPr="007870CE">
              <w:rPr>
                <w:sz w:val="20"/>
                <w:szCs w:val="20"/>
              </w:rPr>
              <w:t>SENCO</w:t>
            </w:r>
          </w:p>
          <w:p w:rsidR="00374F6C" w:rsidRPr="007870CE" w:rsidRDefault="00374F6C" w:rsidP="00E468BA">
            <w:pPr>
              <w:rPr>
                <w:sz w:val="20"/>
                <w:szCs w:val="20"/>
              </w:rPr>
            </w:pPr>
            <w:r w:rsidRPr="007870CE">
              <w:rPr>
                <w:sz w:val="20"/>
                <w:szCs w:val="20"/>
              </w:rPr>
              <w:t>Keyworkers</w:t>
            </w:r>
          </w:p>
          <w:p w:rsidR="00374F6C" w:rsidRPr="007870CE" w:rsidRDefault="00374F6C" w:rsidP="00E468BA">
            <w:pPr>
              <w:rPr>
                <w:sz w:val="20"/>
                <w:szCs w:val="20"/>
              </w:rPr>
            </w:pPr>
            <w:r w:rsidRPr="007870CE">
              <w:rPr>
                <w:sz w:val="20"/>
                <w:szCs w:val="20"/>
              </w:rPr>
              <w:t>School admin</w:t>
            </w:r>
          </w:p>
        </w:tc>
        <w:tc>
          <w:tcPr>
            <w:tcW w:w="4044" w:type="dxa"/>
          </w:tcPr>
          <w:p w:rsidR="00374F6C" w:rsidRPr="007870CE" w:rsidRDefault="00374F6C" w:rsidP="00E468BA">
            <w:pPr>
              <w:rPr>
                <w:sz w:val="20"/>
                <w:szCs w:val="20"/>
              </w:rPr>
            </w:pPr>
            <w:r w:rsidRPr="007870CE">
              <w:rPr>
                <w:sz w:val="20"/>
                <w:szCs w:val="20"/>
              </w:rPr>
              <w:t>Ongoing process as families apply for places</w:t>
            </w:r>
          </w:p>
        </w:tc>
        <w:tc>
          <w:tcPr>
            <w:tcW w:w="1804" w:type="dxa"/>
          </w:tcPr>
          <w:p w:rsidR="00374F6C" w:rsidRPr="007870CE" w:rsidRDefault="00374F6C" w:rsidP="00E468BA">
            <w:pPr>
              <w:rPr>
                <w:sz w:val="20"/>
                <w:szCs w:val="20"/>
              </w:rPr>
            </w:pPr>
            <w:r w:rsidRPr="007870CE">
              <w:rPr>
                <w:sz w:val="20"/>
                <w:szCs w:val="20"/>
              </w:rPr>
              <w:t>School admin</w:t>
            </w:r>
          </w:p>
        </w:tc>
        <w:tc>
          <w:tcPr>
            <w:tcW w:w="1530" w:type="dxa"/>
          </w:tcPr>
          <w:p w:rsidR="00374F6C" w:rsidRPr="007870CE" w:rsidRDefault="00374F6C" w:rsidP="00E468BA">
            <w:pPr>
              <w:rPr>
                <w:sz w:val="20"/>
                <w:szCs w:val="20"/>
              </w:rPr>
            </w:pPr>
            <w:r w:rsidRPr="007870CE">
              <w:rPr>
                <w:sz w:val="20"/>
                <w:szCs w:val="20"/>
              </w:rPr>
              <w:t>We will have a clear picture of accessibility needs for all children and families</w:t>
            </w:r>
          </w:p>
        </w:tc>
      </w:tr>
      <w:tr w:rsidR="00374F6C" w:rsidRPr="007870CE" w:rsidTr="00FF4127">
        <w:trPr>
          <w:cantSplit/>
        </w:trPr>
        <w:tc>
          <w:tcPr>
            <w:tcW w:w="1730" w:type="dxa"/>
            <w:shd w:val="clear" w:color="auto" w:fill="auto"/>
          </w:tcPr>
          <w:p w:rsidR="00374F6C" w:rsidRPr="007870CE" w:rsidRDefault="00374F6C" w:rsidP="00E468BA">
            <w:pPr>
              <w:rPr>
                <w:sz w:val="20"/>
                <w:szCs w:val="20"/>
              </w:rPr>
            </w:pPr>
            <w:r w:rsidRPr="007870CE">
              <w:rPr>
                <w:sz w:val="20"/>
                <w:szCs w:val="20"/>
              </w:rPr>
              <w:t>Improve signage and for visually impaired children and adults</w:t>
            </w:r>
          </w:p>
        </w:tc>
        <w:tc>
          <w:tcPr>
            <w:tcW w:w="3835" w:type="dxa"/>
            <w:shd w:val="clear" w:color="auto" w:fill="auto"/>
          </w:tcPr>
          <w:p w:rsidR="00374F6C" w:rsidRPr="007870CE" w:rsidRDefault="00374F6C" w:rsidP="001D5489">
            <w:pPr>
              <w:rPr>
                <w:sz w:val="20"/>
                <w:szCs w:val="20"/>
              </w:rPr>
            </w:pPr>
            <w:r w:rsidRPr="007870CE">
              <w:rPr>
                <w:sz w:val="20"/>
                <w:szCs w:val="20"/>
              </w:rPr>
              <w:t>Audit current signage in both settings both inside and in the garden.</w:t>
            </w:r>
          </w:p>
          <w:p w:rsidR="00374F6C" w:rsidRPr="007870CE" w:rsidRDefault="00374F6C" w:rsidP="00932014">
            <w:pPr>
              <w:rPr>
                <w:sz w:val="20"/>
                <w:szCs w:val="20"/>
              </w:rPr>
            </w:pPr>
            <w:r w:rsidRPr="007870CE">
              <w:rPr>
                <w:sz w:val="20"/>
                <w:szCs w:val="20"/>
              </w:rPr>
              <w:t>Resource or make new signage, which is accessible for visually impaired children and adults</w:t>
            </w:r>
          </w:p>
        </w:tc>
        <w:tc>
          <w:tcPr>
            <w:tcW w:w="1936" w:type="dxa"/>
          </w:tcPr>
          <w:p w:rsidR="00374F6C" w:rsidRPr="007870CE" w:rsidRDefault="00374F6C" w:rsidP="00E468BA">
            <w:pPr>
              <w:rPr>
                <w:sz w:val="20"/>
                <w:szCs w:val="20"/>
              </w:rPr>
            </w:pPr>
            <w:r w:rsidRPr="007870CE">
              <w:rPr>
                <w:sz w:val="20"/>
                <w:szCs w:val="20"/>
              </w:rPr>
              <w:t>Head teacher</w:t>
            </w:r>
          </w:p>
          <w:p w:rsidR="00374F6C" w:rsidRPr="007870CE" w:rsidRDefault="00374F6C" w:rsidP="00E468BA">
            <w:pPr>
              <w:rPr>
                <w:sz w:val="20"/>
                <w:szCs w:val="20"/>
              </w:rPr>
            </w:pPr>
            <w:r w:rsidRPr="007870CE">
              <w:rPr>
                <w:sz w:val="20"/>
                <w:szCs w:val="20"/>
              </w:rPr>
              <w:t>SENCO</w:t>
            </w:r>
          </w:p>
          <w:p w:rsidR="00374F6C" w:rsidRPr="007870CE" w:rsidRDefault="00374F6C" w:rsidP="00E468BA">
            <w:pPr>
              <w:rPr>
                <w:sz w:val="20"/>
                <w:szCs w:val="20"/>
              </w:rPr>
            </w:pPr>
            <w:r w:rsidRPr="007870CE">
              <w:rPr>
                <w:sz w:val="20"/>
                <w:szCs w:val="20"/>
              </w:rPr>
              <w:t>School business manager</w:t>
            </w:r>
          </w:p>
        </w:tc>
        <w:tc>
          <w:tcPr>
            <w:tcW w:w="4044" w:type="dxa"/>
          </w:tcPr>
          <w:p w:rsidR="00374F6C" w:rsidRPr="007870CE" w:rsidRDefault="00374F6C" w:rsidP="00E468BA">
            <w:pPr>
              <w:rPr>
                <w:sz w:val="20"/>
                <w:szCs w:val="20"/>
              </w:rPr>
            </w:pPr>
            <w:r w:rsidRPr="007870CE">
              <w:rPr>
                <w:sz w:val="20"/>
                <w:szCs w:val="20"/>
              </w:rPr>
              <w:t>By December 2022</w:t>
            </w:r>
          </w:p>
          <w:p w:rsidR="00374F6C" w:rsidRPr="007870CE" w:rsidRDefault="00374F6C" w:rsidP="00E468BA">
            <w:pPr>
              <w:rPr>
                <w:sz w:val="20"/>
                <w:szCs w:val="20"/>
              </w:rPr>
            </w:pPr>
            <w:r w:rsidRPr="007870CE">
              <w:rPr>
                <w:sz w:val="20"/>
                <w:szCs w:val="20"/>
              </w:rPr>
              <w:t>Cost TBC</w:t>
            </w:r>
          </w:p>
        </w:tc>
        <w:tc>
          <w:tcPr>
            <w:tcW w:w="1804" w:type="dxa"/>
          </w:tcPr>
          <w:p w:rsidR="00374F6C" w:rsidRPr="007870CE" w:rsidRDefault="00374F6C" w:rsidP="00E468BA">
            <w:pPr>
              <w:rPr>
                <w:sz w:val="20"/>
                <w:szCs w:val="20"/>
              </w:rPr>
            </w:pPr>
            <w:r w:rsidRPr="007870CE">
              <w:rPr>
                <w:sz w:val="20"/>
                <w:szCs w:val="20"/>
              </w:rPr>
              <w:t>Headteacher</w:t>
            </w:r>
          </w:p>
          <w:p w:rsidR="00374F6C" w:rsidRPr="007870CE" w:rsidRDefault="00374F6C" w:rsidP="00E468BA">
            <w:pPr>
              <w:rPr>
                <w:sz w:val="20"/>
                <w:szCs w:val="20"/>
              </w:rPr>
            </w:pPr>
            <w:r w:rsidRPr="007870CE">
              <w:rPr>
                <w:sz w:val="20"/>
                <w:szCs w:val="20"/>
              </w:rPr>
              <w:t>SENCO</w:t>
            </w:r>
          </w:p>
          <w:p w:rsidR="00374F6C" w:rsidRPr="007870CE" w:rsidRDefault="00374F6C" w:rsidP="00E468BA">
            <w:pPr>
              <w:rPr>
                <w:sz w:val="20"/>
                <w:szCs w:val="20"/>
              </w:rPr>
            </w:pPr>
            <w:r w:rsidRPr="007870CE">
              <w:rPr>
                <w:sz w:val="20"/>
                <w:szCs w:val="20"/>
              </w:rPr>
              <w:t>SBM</w:t>
            </w:r>
          </w:p>
        </w:tc>
        <w:tc>
          <w:tcPr>
            <w:tcW w:w="1530" w:type="dxa"/>
          </w:tcPr>
          <w:p w:rsidR="00374F6C" w:rsidRPr="007870CE" w:rsidRDefault="00374F6C" w:rsidP="00E468BA">
            <w:pPr>
              <w:rPr>
                <w:sz w:val="20"/>
                <w:szCs w:val="20"/>
              </w:rPr>
            </w:pPr>
            <w:r w:rsidRPr="007870CE">
              <w:rPr>
                <w:sz w:val="20"/>
                <w:szCs w:val="20"/>
              </w:rPr>
              <w:t>Both settings will have relevant and accessible signage</w:t>
            </w:r>
          </w:p>
        </w:tc>
      </w:tr>
      <w:tr w:rsidR="00374F6C" w:rsidRPr="007870CE" w:rsidTr="00FF4127">
        <w:trPr>
          <w:cantSplit/>
        </w:trPr>
        <w:tc>
          <w:tcPr>
            <w:tcW w:w="1730" w:type="dxa"/>
            <w:shd w:val="clear" w:color="auto" w:fill="auto"/>
          </w:tcPr>
          <w:p w:rsidR="00374F6C" w:rsidRPr="007870CE" w:rsidRDefault="00374F6C" w:rsidP="00E468BA">
            <w:pPr>
              <w:rPr>
                <w:sz w:val="20"/>
                <w:szCs w:val="20"/>
              </w:rPr>
            </w:pPr>
            <w:r w:rsidRPr="007870CE">
              <w:rPr>
                <w:sz w:val="20"/>
                <w:szCs w:val="20"/>
              </w:rPr>
              <w:t>Ensure all disabled children can be evacuated safely and protected in event of fire or emergency</w:t>
            </w:r>
          </w:p>
        </w:tc>
        <w:tc>
          <w:tcPr>
            <w:tcW w:w="3835" w:type="dxa"/>
            <w:shd w:val="clear" w:color="auto" w:fill="auto"/>
          </w:tcPr>
          <w:p w:rsidR="00374F6C" w:rsidRPr="007870CE" w:rsidRDefault="001C71FC" w:rsidP="00FF4127">
            <w:pPr>
              <w:rPr>
                <w:sz w:val="20"/>
                <w:szCs w:val="20"/>
              </w:rPr>
            </w:pPr>
            <w:r w:rsidRPr="007870CE">
              <w:rPr>
                <w:sz w:val="20"/>
                <w:szCs w:val="20"/>
              </w:rPr>
              <w:t>Put in place p</w:t>
            </w:r>
            <w:r w:rsidR="00374F6C" w:rsidRPr="007870CE">
              <w:rPr>
                <w:sz w:val="20"/>
                <w:szCs w:val="20"/>
              </w:rPr>
              <w:t>ersonal emergency evacuation plans for identified children as necessary</w:t>
            </w:r>
          </w:p>
        </w:tc>
        <w:tc>
          <w:tcPr>
            <w:tcW w:w="1936" w:type="dxa"/>
          </w:tcPr>
          <w:p w:rsidR="00374F6C" w:rsidRPr="007870CE" w:rsidRDefault="001C71FC" w:rsidP="00E468BA">
            <w:pPr>
              <w:rPr>
                <w:sz w:val="20"/>
                <w:szCs w:val="20"/>
              </w:rPr>
            </w:pPr>
            <w:r w:rsidRPr="007870CE">
              <w:rPr>
                <w:sz w:val="20"/>
                <w:szCs w:val="20"/>
              </w:rPr>
              <w:t>SENCO</w:t>
            </w:r>
          </w:p>
          <w:p w:rsidR="00374F6C" w:rsidRPr="007870CE" w:rsidRDefault="00374F6C" w:rsidP="00E468BA">
            <w:pPr>
              <w:rPr>
                <w:sz w:val="20"/>
                <w:szCs w:val="20"/>
              </w:rPr>
            </w:pPr>
            <w:proofErr w:type="spellStart"/>
            <w:r w:rsidRPr="007870CE">
              <w:rPr>
                <w:sz w:val="20"/>
                <w:szCs w:val="20"/>
              </w:rPr>
              <w:t>Firewarden</w:t>
            </w:r>
            <w:proofErr w:type="spellEnd"/>
          </w:p>
          <w:p w:rsidR="00374F6C" w:rsidRPr="007870CE" w:rsidRDefault="00374F6C" w:rsidP="00E468BA">
            <w:pPr>
              <w:rPr>
                <w:sz w:val="20"/>
                <w:szCs w:val="20"/>
              </w:rPr>
            </w:pPr>
            <w:r w:rsidRPr="007870CE">
              <w:rPr>
                <w:sz w:val="20"/>
                <w:szCs w:val="20"/>
              </w:rPr>
              <w:t>Keyperson</w:t>
            </w:r>
          </w:p>
        </w:tc>
        <w:tc>
          <w:tcPr>
            <w:tcW w:w="4044" w:type="dxa"/>
          </w:tcPr>
          <w:p w:rsidR="00374F6C" w:rsidRPr="007870CE" w:rsidRDefault="00374F6C" w:rsidP="00E468BA">
            <w:pPr>
              <w:rPr>
                <w:sz w:val="20"/>
                <w:szCs w:val="20"/>
              </w:rPr>
            </w:pPr>
            <w:r w:rsidRPr="007870CE">
              <w:rPr>
                <w:sz w:val="20"/>
                <w:szCs w:val="20"/>
              </w:rPr>
              <w:t>Ongoing</w:t>
            </w:r>
          </w:p>
        </w:tc>
        <w:tc>
          <w:tcPr>
            <w:tcW w:w="1804" w:type="dxa"/>
          </w:tcPr>
          <w:p w:rsidR="00374F6C" w:rsidRPr="007870CE" w:rsidRDefault="00374F6C" w:rsidP="00E468BA">
            <w:pPr>
              <w:rPr>
                <w:sz w:val="20"/>
                <w:szCs w:val="20"/>
              </w:rPr>
            </w:pPr>
            <w:r w:rsidRPr="007870CE">
              <w:rPr>
                <w:sz w:val="20"/>
                <w:szCs w:val="20"/>
              </w:rPr>
              <w:t>S</w:t>
            </w:r>
            <w:r w:rsidR="00D43460">
              <w:rPr>
                <w:sz w:val="20"/>
                <w:szCs w:val="20"/>
              </w:rPr>
              <w:t>ENCO</w:t>
            </w:r>
          </w:p>
          <w:p w:rsidR="00374F6C" w:rsidRPr="007870CE" w:rsidRDefault="00374F6C" w:rsidP="00E468BA">
            <w:pPr>
              <w:rPr>
                <w:sz w:val="20"/>
                <w:szCs w:val="20"/>
              </w:rPr>
            </w:pPr>
            <w:proofErr w:type="spellStart"/>
            <w:r w:rsidRPr="007870CE">
              <w:rPr>
                <w:sz w:val="20"/>
                <w:szCs w:val="20"/>
              </w:rPr>
              <w:t>Firewarden</w:t>
            </w:r>
            <w:proofErr w:type="spellEnd"/>
          </w:p>
          <w:p w:rsidR="00374F6C" w:rsidRPr="007870CE" w:rsidRDefault="00D43460" w:rsidP="00E468BA">
            <w:pPr>
              <w:rPr>
                <w:sz w:val="20"/>
                <w:szCs w:val="20"/>
              </w:rPr>
            </w:pPr>
            <w:r>
              <w:rPr>
                <w:sz w:val="20"/>
                <w:szCs w:val="20"/>
              </w:rPr>
              <w:t>K</w:t>
            </w:r>
            <w:r w:rsidR="00374F6C" w:rsidRPr="007870CE">
              <w:rPr>
                <w:sz w:val="20"/>
                <w:szCs w:val="20"/>
              </w:rPr>
              <w:t>eyperson</w:t>
            </w:r>
          </w:p>
        </w:tc>
        <w:tc>
          <w:tcPr>
            <w:tcW w:w="1530" w:type="dxa"/>
          </w:tcPr>
          <w:p w:rsidR="00374F6C" w:rsidRPr="007870CE" w:rsidRDefault="00374F6C" w:rsidP="00E468BA">
            <w:pPr>
              <w:rPr>
                <w:sz w:val="20"/>
                <w:szCs w:val="20"/>
              </w:rPr>
            </w:pPr>
            <w:r w:rsidRPr="007870CE">
              <w:rPr>
                <w:sz w:val="20"/>
                <w:szCs w:val="20"/>
              </w:rPr>
              <w:t>Individual personal evacuation plans will be in place and staff will know what to do in an emergency</w:t>
            </w:r>
          </w:p>
        </w:tc>
      </w:tr>
    </w:tbl>
    <w:p w:rsidR="00D43460" w:rsidRDefault="00D43460" w:rsidP="00374F6C">
      <w:pPr>
        <w:ind w:left="0"/>
        <w:sectPr w:rsidR="00D43460" w:rsidSect="00494114">
          <w:headerReference w:type="default" r:id="rId15"/>
          <w:headerReference w:type="first" r:id="rId16"/>
          <w:pgSz w:w="16840" w:h="11900" w:orient="landscape" w:code="9"/>
          <w:pgMar w:top="1077" w:right="992" w:bottom="851" w:left="851" w:header="284" w:footer="227" w:gutter="0"/>
          <w:cols w:space="708"/>
          <w:titlePg/>
          <w:docGrid w:linePitch="360"/>
        </w:sectPr>
      </w:pPr>
    </w:p>
    <w:bookmarkEnd w:id="0"/>
    <w:p w:rsidR="00C367E0" w:rsidRPr="001D5489" w:rsidRDefault="00C367E0" w:rsidP="001D5489">
      <w:pPr>
        <w:keepNext/>
        <w:spacing w:after="0" w:line="240" w:lineRule="auto"/>
        <w:ind w:left="0"/>
        <w:outlineLvl w:val="1"/>
        <w:rPr>
          <w:rFonts w:cs="Arial"/>
          <w:lang w:val="en-US"/>
        </w:rPr>
      </w:pPr>
    </w:p>
    <w:sectPr w:rsidR="00C367E0" w:rsidRPr="001D5489" w:rsidSect="00A10995">
      <w:headerReference w:type="first" r:id="rId17"/>
      <w:pgSz w:w="11906" w:h="16838"/>
      <w:pgMar w:top="709" w:right="1440"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3F6E" w:rsidRDefault="00E63F6E" w:rsidP="00E63F6E">
      <w:pPr>
        <w:spacing w:after="0" w:line="240" w:lineRule="auto"/>
      </w:pPr>
      <w:r>
        <w:separator/>
      </w:r>
    </w:p>
  </w:endnote>
  <w:endnote w:type="continuationSeparator" w:id="0">
    <w:p w:rsidR="00E63F6E" w:rsidRDefault="00E63F6E" w:rsidP="00E63F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pexNew-Book">
    <w:altName w:val="Courier New"/>
    <w:charset w:val="00"/>
    <w:family w:val="auto"/>
    <w:pitch w:val="variable"/>
    <w:sig w:usb0="00000000"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50915787"/>
      <w:docPartObj>
        <w:docPartGallery w:val="Page Numbers (Bottom of Page)"/>
        <w:docPartUnique/>
      </w:docPartObj>
    </w:sdtPr>
    <w:sdtEndPr>
      <w:rPr>
        <w:noProof/>
      </w:rPr>
    </w:sdtEndPr>
    <w:sdtContent>
      <w:p w:rsidR="00764999" w:rsidRDefault="00764999">
        <w:pPr>
          <w:pStyle w:val="Footer"/>
          <w:jc w:val="center"/>
        </w:pPr>
        <w:r>
          <w:fldChar w:fldCharType="begin"/>
        </w:r>
        <w:r>
          <w:instrText xml:space="preserve"> PAGE   \* MERGEFORMAT </w:instrText>
        </w:r>
        <w:r>
          <w:fldChar w:fldCharType="separate"/>
        </w:r>
        <w:r w:rsidR="00F235E8">
          <w:rPr>
            <w:noProof/>
          </w:rPr>
          <w:t>8</w:t>
        </w:r>
        <w:r>
          <w:rPr>
            <w:noProof/>
          </w:rPr>
          <w:fldChar w:fldCharType="end"/>
        </w:r>
      </w:p>
    </w:sdtContent>
  </w:sdt>
  <w:p w:rsidR="00764999" w:rsidRDefault="007649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8707469"/>
      <w:docPartObj>
        <w:docPartGallery w:val="Page Numbers (Bottom of Page)"/>
        <w:docPartUnique/>
      </w:docPartObj>
    </w:sdtPr>
    <w:sdtEndPr>
      <w:rPr>
        <w:noProof/>
      </w:rPr>
    </w:sdtEndPr>
    <w:sdtContent>
      <w:p w:rsidR="00764999" w:rsidRDefault="00764999">
        <w:pPr>
          <w:pStyle w:val="Footer"/>
          <w:jc w:val="center"/>
        </w:pPr>
        <w:r>
          <w:fldChar w:fldCharType="begin"/>
        </w:r>
        <w:r>
          <w:instrText xml:space="preserve"> PAGE   \* MERGEFORMAT </w:instrText>
        </w:r>
        <w:r>
          <w:fldChar w:fldCharType="separate"/>
        </w:r>
        <w:r w:rsidR="00F235E8">
          <w:rPr>
            <w:noProof/>
          </w:rPr>
          <w:t>4</w:t>
        </w:r>
        <w:r>
          <w:rPr>
            <w:noProof/>
          </w:rPr>
          <w:fldChar w:fldCharType="end"/>
        </w:r>
      </w:p>
    </w:sdtContent>
  </w:sdt>
  <w:p w:rsidR="00FE3F15" w:rsidRPr="00764999" w:rsidRDefault="007411E1" w:rsidP="007649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3F6E" w:rsidRDefault="00E63F6E" w:rsidP="00E63F6E">
      <w:pPr>
        <w:spacing w:after="0" w:line="240" w:lineRule="auto"/>
      </w:pPr>
      <w:r>
        <w:separator/>
      </w:r>
    </w:p>
  </w:footnote>
  <w:footnote w:type="continuationSeparator" w:id="0">
    <w:p w:rsidR="00E63F6E" w:rsidRDefault="00E63F6E" w:rsidP="00E63F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3F15" w:rsidRDefault="007411E1">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2049" type="#_x0000_t75" alt="keydocs-background-banner" style="position:absolute;left:0;text-align:left;margin-left:0;margin-top:0;width:595.15pt;height:842.2pt;z-index:-251657216;visibility:visible;mso-position-horizontal:center;mso-position-horizontal-relative:margin;mso-position-vertical:center;mso-position-vertical-relative:margin">
          <v:imagedata r:id="rId1" o:title="keydocs-background-banner"/>
          <w10:wrap anchorx="margin" anchory="margin"/>
        </v:shape>
      </w:pict>
    </w:r>
    <w:r>
      <w:rPr>
        <w:noProof/>
      </w:rPr>
      <w:pict>
        <v:shape id="WordPictureWatermark2" o:spid="_x0000_s2050" type="#_x0000_t75" alt="keydocs-background" style="position:absolute;left:0;text-align:left;margin-left:0;margin-top:0;width:595.15pt;height:842.2pt;z-index:-251656192;mso-wrap-edited:f;mso-position-horizontal:center;mso-position-horizontal-relative:margin;mso-position-vertical:center;mso-position-vertical-relative:margin" wrapcoords="-27 0 -27 21561 21600 21561 21600 0 -27 0">
          <v:imagedata r:id="rId2" o:title="keydocs-backgroun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3F15" w:rsidRDefault="007411E1"/>
  <w:p w:rsidR="00FE3F15" w:rsidRDefault="003F73C5" w:rsidP="002C5191">
    <w:pPr>
      <w:tabs>
        <w:tab w:val="left" w:pos="360"/>
        <w:tab w:val="left" w:pos="3276"/>
      </w:tabs>
    </w:pPr>
    <w:r>
      <w:tab/>
    </w:r>
    <w:r w:rsidR="002C5191">
      <w:tab/>
    </w:r>
  </w:p>
  <w:p w:rsidR="00FE3F15" w:rsidRDefault="007411E1"/>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11"/>
      <w:tblW w:w="0" w:type="auto"/>
      <w:tblBorders>
        <w:top w:val="none" w:sz="0" w:space="0" w:color="auto"/>
        <w:left w:val="none" w:sz="0" w:space="0" w:color="auto"/>
        <w:bottom w:val="single" w:sz="48" w:space="0" w:color="00B050"/>
        <w:right w:val="single" w:sz="48" w:space="0" w:color="00B050"/>
        <w:insideH w:val="none" w:sz="0" w:space="0" w:color="auto"/>
        <w:insideV w:val="none" w:sz="0" w:space="0" w:color="auto"/>
      </w:tblBorders>
      <w:tblLook w:val="04A0" w:firstRow="1" w:lastRow="0" w:firstColumn="1" w:lastColumn="0" w:noHBand="0" w:noVBand="1"/>
    </w:tblPr>
    <w:tblGrid>
      <w:gridCol w:w="7790"/>
      <w:gridCol w:w="1896"/>
    </w:tblGrid>
    <w:tr w:rsidR="002C5191" w:rsidRPr="00FA19F6" w:rsidTr="00365EBA">
      <w:trPr>
        <w:trHeight w:val="1008"/>
      </w:trPr>
      <w:tc>
        <w:tcPr>
          <w:tcW w:w="8208" w:type="dxa"/>
          <w:shd w:val="clear" w:color="auto" w:fill="auto"/>
        </w:tcPr>
        <w:p w:rsidR="002C5191" w:rsidRPr="00A54484" w:rsidRDefault="002C5191" w:rsidP="002C5191">
          <w:pPr>
            <w:rPr>
              <w:rFonts w:cs="Arial"/>
              <w:b/>
              <w:color w:val="00B050"/>
              <w:sz w:val="36"/>
              <w:szCs w:val="36"/>
              <w:lang w:val="en-US"/>
            </w:rPr>
          </w:pPr>
          <w:r w:rsidRPr="00A54484">
            <w:rPr>
              <w:rFonts w:cs="Arial"/>
              <w:noProof/>
              <w:sz w:val="36"/>
              <w:szCs w:val="36"/>
              <w:lang w:eastAsia="en-GB"/>
            </w:rPr>
            <w:drawing>
              <wp:anchor distT="0" distB="0" distL="114300" distR="114300" simplePos="0" relativeHeight="251662336" behindDoc="0" locked="0" layoutInCell="1" allowOverlap="1" wp14:anchorId="0192A7CF" wp14:editId="723C60C0">
                <wp:simplePos x="0" y="0"/>
                <wp:positionH relativeFrom="column">
                  <wp:posOffset>3628390</wp:posOffset>
                </wp:positionH>
                <wp:positionV relativeFrom="paragraph">
                  <wp:posOffset>47625</wp:posOffset>
                </wp:positionV>
                <wp:extent cx="681355" cy="445770"/>
                <wp:effectExtent l="0" t="0" r="4444" b="0"/>
                <wp:wrapSquare wrapText="bothSides"/>
                <wp:docPr id="34" name="Picture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681355" cy="445770"/>
                        </a:xfrm>
                        <a:prstGeom prst="rect">
                          <a:avLst/>
                        </a:prstGeom>
                        <a:noFill/>
                        <a:ln>
                          <a:noFill/>
                          <a:prstDash/>
                        </a:ln>
                      </pic:spPr>
                    </pic:pic>
                  </a:graphicData>
                </a:graphic>
              </wp:anchor>
            </w:drawing>
          </w:r>
          <w:r w:rsidRPr="00A54484">
            <w:rPr>
              <w:rFonts w:cs="Arial"/>
              <w:b/>
              <w:color w:val="00B050"/>
              <w:sz w:val="36"/>
              <w:szCs w:val="36"/>
              <w:lang w:val="en-US"/>
            </w:rPr>
            <w:t xml:space="preserve">St Philip’s Marsh Nursery School/Cashmore Early Years Centre/Barton Hill Children’s Centre </w:t>
          </w:r>
        </w:p>
      </w:tc>
      <w:tc>
        <w:tcPr>
          <w:tcW w:w="1034" w:type="dxa"/>
          <w:shd w:val="clear" w:color="auto" w:fill="auto"/>
        </w:tcPr>
        <w:p w:rsidR="002C5191" w:rsidRPr="00FA19F6" w:rsidRDefault="002C5191" w:rsidP="002C5191">
          <w:pPr>
            <w:rPr>
              <w:rFonts w:cs="Arial"/>
              <w:lang w:val="en-US"/>
            </w:rPr>
          </w:pPr>
          <w:r w:rsidRPr="00FA19F6">
            <w:rPr>
              <w:rFonts w:cs="Arial"/>
              <w:b/>
              <w:bCs/>
              <w:noProof/>
              <w:lang w:eastAsia="en-GB"/>
            </w:rPr>
            <w:drawing>
              <wp:anchor distT="0" distB="0" distL="114300" distR="114300" simplePos="0" relativeHeight="251663360" behindDoc="0" locked="0" layoutInCell="1" allowOverlap="1" wp14:anchorId="11589A91" wp14:editId="0F2E7296">
                <wp:simplePos x="0" y="0"/>
                <wp:positionH relativeFrom="column">
                  <wp:posOffset>-64770</wp:posOffset>
                </wp:positionH>
                <wp:positionV relativeFrom="paragraph">
                  <wp:posOffset>118745</wp:posOffset>
                </wp:positionV>
                <wp:extent cx="1062990" cy="440690"/>
                <wp:effectExtent l="0" t="0" r="3810" b="0"/>
                <wp:wrapSquare wrapText="bothSides"/>
                <wp:docPr id="35" name="Picture 35" descr="Z:\Work\2018-2019\Cashmor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Work\2018-2019\Cashmore\logo.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62990" cy="44069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rsidR="003F73C5" w:rsidRDefault="003F73C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4114" w:rsidRDefault="00494114"/>
  <w:p w:rsidR="00494114" w:rsidRDefault="00494114"/>
  <w:p w:rsidR="00494114" w:rsidRDefault="00494114"/>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5191" w:rsidRDefault="002C519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4F6B" w:rsidRDefault="00DF4F6B" w:rsidP="00282FCC">
    <w:pPr>
      <w:ind w:lef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8.8pt;height:332.4pt" o:bullet="t">
        <v:imagedata r:id="rId1" o:title="TK_LOGO_POINTER_RGB_bullet_blue"/>
      </v:shape>
    </w:pict>
  </w:numPicBullet>
  <w:abstractNum w:abstractNumId="0" w15:restartNumberingAfterBreak="0">
    <w:nsid w:val="01BF1D47"/>
    <w:multiLevelType w:val="hybridMultilevel"/>
    <w:tmpl w:val="D98A3318"/>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 w15:restartNumberingAfterBreak="0">
    <w:nsid w:val="0AB61471"/>
    <w:multiLevelType w:val="hybridMultilevel"/>
    <w:tmpl w:val="C68693A6"/>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2" w15:restartNumberingAfterBreak="0">
    <w:nsid w:val="0BE50F0A"/>
    <w:multiLevelType w:val="hybridMultilevel"/>
    <w:tmpl w:val="F62A6372"/>
    <w:lvl w:ilvl="0" w:tplc="99C0C8D0">
      <w:start w:val="1"/>
      <w:numFmt w:val="bullet"/>
      <w:pStyle w:val="Tablecopybulleted"/>
      <w:lvlText w:val=""/>
      <w:lvlJc w:val="left"/>
      <w:pPr>
        <w:ind w:left="340" w:hanging="17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3" w15:restartNumberingAfterBreak="0">
    <w:nsid w:val="16020AC1"/>
    <w:multiLevelType w:val="hybridMultilevel"/>
    <w:tmpl w:val="7C66E2F8"/>
    <w:lvl w:ilvl="0" w:tplc="08090001">
      <w:start w:val="1"/>
      <w:numFmt w:val="bullet"/>
      <w:lvlText w:val=""/>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4" w15:restartNumberingAfterBreak="0">
    <w:nsid w:val="193B16F3"/>
    <w:multiLevelType w:val="hybridMultilevel"/>
    <w:tmpl w:val="AB14A28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42240A0"/>
    <w:multiLevelType w:val="hybridMultilevel"/>
    <w:tmpl w:val="D3E47164"/>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6" w15:restartNumberingAfterBreak="0">
    <w:nsid w:val="43F544C0"/>
    <w:multiLevelType w:val="hybridMultilevel"/>
    <w:tmpl w:val="9B8CB8F0"/>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7" w15:restartNumberingAfterBreak="0">
    <w:nsid w:val="4550632C"/>
    <w:multiLevelType w:val="hybridMultilevel"/>
    <w:tmpl w:val="9FD4F310"/>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8" w15:restartNumberingAfterBreak="0">
    <w:nsid w:val="4B7454E3"/>
    <w:multiLevelType w:val="multilevel"/>
    <w:tmpl w:val="DDC08902"/>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5F755C16"/>
    <w:multiLevelType w:val="hybridMultilevel"/>
    <w:tmpl w:val="3FD2D212"/>
    <w:lvl w:ilvl="0" w:tplc="BB3A4572">
      <w:start w:val="1"/>
      <w:numFmt w:val="decimal"/>
      <w:lvlText w:val="%1."/>
      <w:lvlJc w:val="left"/>
      <w:pPr>
        <w:ind w:left="417" w:hanging="360"/>
      </w:pPr>
      <w:rPr>
        <w:rFonts w:hint="default"/>
      </w:rPr>
    </w:lvl>
    <w:lvl w:ilvl="1" w:tplc="08090019" w:tentative="1">
      <w:start w:val="1"/>
      <w:numFmt w:val="lowerLetter"/>
      <w:lvlText w:val="%2."/>
      <w:lvlJc w:val="left"/>
      <w:pPr>
        <w:ind w:left="1137" w:hanging="360"/>
      </w:pPr>
    </w:lvl>
    <w:lvl w:ilvl="2" w:tplc="0809001B" w:tentative="1">
      <w:start w:val="1"/>
      <w:numFmt w:val="lowerRoman"/>
      <w:lvlText w:val="%3."/>
      <w:lvlJc w:val="right"/>
      <w:pPr>
        <w:ind w:left="1857" w:hanging="180"/>
      </w:pPr>
    </w:lvl>
    <w:lvl w:ilvl="3" w:tplc="0809000F" w:tentative="1">
      <w:start w:val="1"/>
      <w:numFmt w:val="decimal"/>
      <w:lvlText w:val="%4."/>
      <w:lvlJc w:val="left"/>
      <w:pPr>
        <w:ind w:left="2577" w:hanging="360"/>
      </w:pPr>
    </w:lvl>
    <w:lvl w:ilvl="4" w:tplc="08090019" w:tentative="1">
      <w:start w:val="1"/>
      <w:numFmt w:val="lowerLetter"/>
      <w:lvlText w:val="%5."/>
      <w:lvlJc w:val="left"/>
      <w:pPr>
        <w:ind w:left="3297" w:hanging="360"/>
      </w:pPr>
    </w:lvl>
    <w:lvl w:ilvl="5" w:tplc="0809001B" w:tentative="1">
      <w:start w:val="1"/>
      <w:numFmt w:val="lowerRoman"/>
      <w:lvlText w:val="%6."/>
      <w:lvlJc w:val="right"/>
      <w:pPr>
        <w:ind w:left="4017" w:hanging="180"/>
      </w:pPr>
    </w:lvl>
    <w:lvl w:ilvl="6" w:tplc="0809000F" w:tentative="1">
      <w:start w:val="1"/>
      <w:numFmt w:val="decimal"/>
      <w:lvlText w:val="%7."/>
      <w:lvlJc w:val="left"/>
      <w:pPr>
        <w:ind w:left="4737" w:hanging="360"/>
      </w:pPr>
    </w:lvl>
    <w:lvl w:ilvl="7" w:tplc="08090019" w:tentative="1">
      <w:start w:val="1"/>
      <w:numFmt w:val="lowerLetter"/>
      <w:lvlText w:val="%8."/>
      <w:lvlJc w:val="left"/>
      <w:pPr>
        <w:ind w:left="5457" w:hanging="360"/>
      </w:pPr>
    </w:lvl>
    <w:lvl w:ilvl="8" w:tplc="0809001B" w:tentative="1">
      <w:start w:val="1"/>
      <w:numFmt w:val="lowerRoman"/>
      <w:lvlText w:val="%9."/>
      <w:lvlJc w:val="right"/>
      <w:pPr>
        <w:ind w:left="6177" w:hanging="180"/>
      </w:pPr>
    </w:lvl>
  </w:abstractNum>
  <w:abstractNum w:abstractNumId="10" w15:restartNumberingAfterBreak="0">
    <w:nsid w:val="61CC1021"/>
    <w:multiLevelType w:val="hybridMultilevel"/>
    <w:tmpl w:val="F4200FCA"/>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1" w15:restartNumberingAfterBreak="0">
    <w:nsid w:val="63F61B23"/>
    <w:multiLevelType w:val="hybridMultilevel"/>
    <w:tmpl w:val="A82668B6"/>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2" w15:restartNumberingAfterBreak="0">
    <w:nsid w:val="68695DF4"/>
    <w:multiLevelType w:val="hybridMultilevel"/>
    <w:tmpl w:val="617687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F537FE2"/>
    <w:multiLevelType w:val="hybridMultilevel"/>
    <w:tmpl w:val="A5ECBDA0"/>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4" w15:restartNumberingAfterBreak="0">
    <w:nsid w:val="6FC10EFE"/>
    <w:multiLevelType w:val="hybridMultilevel"/>
    <w:tmpl w:val="940E7B96"/>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5" w15:restartNumberingAfterBreak="0">
    <w:nsid w:val="76492799"/>
    <w:multiLevelType w:val="hybridMultilevel"/>
    <w:tmpl w:val="BC62A444"/>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6" w15:restartNumberingAfterBreak="0">
    <w:nsid w:val="7B9C6B9C"/>
    <w:multiLevelType w:val="hybridMultilevel"/>
    <w:tmpl w:val="1B282582"/>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7" w15:restartNumberingAfterBreak="0">
    <w:nsid w:val="7C3436B1"/>
    <w:multiLevelType w:val="hybridMultilevel"/>
    <w:tmpl w:val="B85651F8"/>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8"/>
  </w:num>
  <w:num w:numId="2">
    <w:abstractNumId w:val="16"/>
  </w:num>
  <w:num w:numId="3">
    <w:abstractNumId w:val="5"/>
  </w:num>
  <w:num w:numId="4">
    <w:abstractNumId w:val="10"/>
  </w:num>
  <w:num w:numId="5">
    <w:abstractNumId w:val="0"/>
  </w:num>
  <w:num w:numId="6">
    <w:abstractNumId w:val="1"/>
  </w:num>
  <w:num w:numId="7">
    <w:abstractNumId w:val="15"/>
  </w:num>
  <w:num w:numId="8">
    <w:abstractNumId w:val="6"/>
  </w:num>
  <w:num w:numId="9">
    <w:abstractNumId w:val="14"/>
  </w:num>
  <w:num w:numId="10">
    <w:abstractNumId w:val="11"/>
  </w:num>
  <w:num w:numId="11">
    <w:abstractNumId w:val="13"/>
  </w:num>
  <w:num w:numId="12">
    <w:abstractNumId w:val="7"/>
  </w:num>
  <w:num w:numId="13">
    <w:abstractNumId w:val="17"/>
  </w:num>
  <w:num w:numId="14">
    <w:abstractNumId w:val="2"/>
  </w:num>
  <w:num w:numId="15">
    <w:abstractNumId w:val="4"/>
  </w:num>
  <w:num w:numId="16">
    <w:abstractNumId w:val="9"/>
  </w:num>
  <w:num w:numId="17">
    <w:abstractNumId w:val="12"/>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5406"/>
    <w:rsid w:val="00002D60"/>
    <w:rsid w:val="00036353"/>
    <w:rsid w:val="00047EF0"/>
    <w:rsid w:val="00066E8E"/>
    <w:rsid w:val="000952F2"/>
    <w:rsid w:val="000B5406"/>
    <w:rsid w:val="000C2A1E"/>
    <w:rsid w:val="001163D9"/>
    <w:rsid w:val="00196A86"/>
    <w:rsid w:val="001C71FC"/>
    <w:rsid w:val="001D5489"/>
    <w:rsid w:val="001F11C2"/>
    <w:rsid w:val="002000B0"/>
    <w:rsid w:val="00230AF2"/>
    <w:rsid w:val="00252503"/>
    <w:rsid w:val="0026121F"/>
    <w:rsid w:val="00281F25"/>
    <w:rsid w:val="00282FCC"/>
    <w:rsid w:val="00287CAF"/>
    <w:rsid w:val="002C5191"/>
    <w:rsid w:val="0032092A"/>
    <w:rsid w:val="00333C3C"/>
    <w:rsid w:val="00374F6C"/>
    <w:rsid w:val="003F73C5"/>
    <w:rsid w:val="0041168C"/>
    <w:rsid w:val="0045277B"/>
    <w:rsid w:val="00494114"/>
    <w:rsid w:val="004D117D"/>
    <w:rsid w:val="004D2F75"/>
    <w:rsid w:val="005103E5"/>
    <w:rsid w:val="005138E5"/>
    <w:rsid w:val="005404DA"/>
    <w:rsid w:val="00542C5F"/>
    <w:rsid w:val="00583E91"/>
    <w:rsid w:val="005D1341"/>
    <w:rsid w:val="005D28CC"/>
    <w:rsid w:val="005F16FC"/>
    <w:rsid w:val="006941E2"/>
    <w:rsid w:val="006D2B96"/>
    <w:rsid w:val="00701E3A"/>
    <w:rsid w:val="007411E1"/>
    <w:rsid w:val="00764999"/>
    <w:rsid w:val="00765073"/>
    <w:rsid w:val="00786372"/>
    <w:rsid w:val="007870CE"/>
    <w:rsid w:val="007B3611"/>
    <w:rsid w:val="007D0177"/>
    <w:rsid w:val="008917FC"/>
    <w:rsid w:val="00895312"/>
    <w:rsid w:val="00932014"/>
    <w:rsid w:val="00932D02"/>
    <w:rsid w:val="00932DD5"/>
    <w:rsid w:val="0097706D"/>
    <w:rsid w:val="009A6DC3"/>
    <w:rsid w:val="009C753E"/>
    <w:rsid w:val="00A01887"/>
    <w:rsid w:val="00A102EB"/>
    <w:rsid w:val="00A10995"/>
    <w:rsid w:val="00A16B9D"/>
    <w:rsid w:val="00A217B6"/>
    <w:rsid w:val="00A54484"/>
    <w:rsid w:val="00A739B2"/>
    <w:rsid w:val="00A73C9B"/>
    <w:rsid w:val="00B1710F"/>
    <w:rsid w:val="00B2088D"/>
    <w:rsid w:val="00B81F3C"/>
    <w:rsid w:val="00C13BE1"/>
    <w:rsid w:val="00C367E0"/>
    <w:rsid w:val="00C36BFF"/>
    <w:rsid w:val="00D050C3"/>
    <w:rsid w:val="00D23D73"/>
    <w:rsid w:val="00D43460"/>
    <w:rsid w:val="00D64045"/>
    <w:rsid w:val="00DE5504"/>
    <w:rsid w:val="00DF4F6B"/>
    <w:rsid w:val="00E63F6E"/>
    <w:rsid w:val="00E83560"/>
    <w:rsid w:val="00E8518A"/>
    <w:rsid w:val="00E95793"/>
    <w:rsid w:val="00EE520F"/>
    <w:rsid w:val="00F235E8"/>
    <w:rsid w:val="00F55575"/>
    <w:rsid w:val="00FA19F6"/>
    <w:rsid w:val="00FF41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754812E"/>
  <w15:chartTrackingRefBased/>
  <w15:docId w15:val="{5E6615B8-1D53-401F-BC53-8CF041213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B5406"/>
    <w:pPr>
      <w:suppressAutoHyphens/>
      <w:ind w:left="57"/>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0B540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Heading1"/>
    <w:next w:val="Normal"/>
    <w:link w:val="Heading2Char"/>
    <w:qFormat/>
    <w:rsid w:val="000B5406"/>
    <w:pPr>
      <w:keepLines w:val="0"/>
      <w:tabs>
        <w:tab w:val="left" w:pos="567"/>
      </w:tabs>
      <w:spacing w:before="120" w:after="160"/>
      <w:ind w:left="0"/>
      <w:outlineLvl w:val="1"/>
    </w:pPr>
    <w:rPr>
      <w:rFonts w:ascii="Arial" w:eastAsia="Times New Roman" w:hAnsi="Arial" w:cs="ApexNew-Book"/>
      <w:color w:val="auto"/>
      <w:sz w:val="36"/>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B5406"/>
    <w:rPr>
      <w:rFonts w:ascii="Arial" w:eastAsia="Times New Roman" w:hAnsi="Arial" w:cs="ApexNew-Book"/>
      <w:sz w:val="36"/>
      <w:szCs w:val="28"/>
      <w:lang w:bidi="en-US"/>
    </w:rPr>
  </w:style>
  <w:style w:type="paragraph" w:styleId="ListParagraph">
    <w:name w:val="List Paragraph"/>
    <w:basedOn w:val="Normal"/>
    <w:uiPriority w:val="34"/>
    <w:qFormat/>
    <w:rsid w:val="000B5406"/>
    <w:pPr>
      <w:ind w:left="720"/>
      <w:contextualSpacing/>
    </w:pPr>
  </w:style>
  <w:style w:type="character" w:customStyle="1" w:styleId="Heading1Char">
    <w:name w:val="Heading 1 Char"/>
    <w:basedOn w:val="DefaultParagraphFont"/>
    <w:link w:val="Heading1"/>
    <w:uiPriority w:val="9"/>
    <w:rsid w:val="000B5406"/>
    <w:rPr>
      <w:rFonts w:asciiTheme="majorHAnsi" w:eastAsiaTheme="majorEastAsia" w:hAnsiTheme="majorHAnsi" w:cstheme="majorBidi"/>
      <w:color w:val="2E74B5" w:themeColor="accent1" w:themeShade="BF"/>
      <w:sz w:val="32"/>
      <w:szCs w:val="32"/>
    </w:rPr>
  </w:style>
  <w:style w:type="table" w:customStyle="1" w:styleId="TableGrid11">
    <w:name w:val="Table Grid11"/>
    <w:basedOn w:val="TableNormal"/>
    <w:next w:val="TableGrid"/>
    <w:uiPriority w:val="59"/>
    <w:rsid w:val="00FA19F6"/>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A19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FA19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63F6E"/>
    <w:pPr>
      <w:shd w:val="clear" w:color="auto" w:fill="FFFFFF"/>
      <w:suppressAutoHyphens w:val="0"/>
      <w:spacing w:after="120" w:line="240" w:lineRule="auto"/>
      <w:ind w:left="0"/>
      <w:textAlignment w:val="baseline"/>
    </w:pPr>
    <w:rPr>
      <w:rFonts w:cs="Arial"/>
      <w:color w:val="808080"/>
      <w:sz w:val="16"/>
      <w:szCs w:val="16"/>
      <w:bdr w:val="none" w:sz="0" w:space="0" w:color="auto" w:frame="1"/>
      <w:lang w:val="en-US"/>
    </w:rPr>
  </w:style>
  <w:style w:type="character" w:customStyle="1" w:styleId="FooterChar">
    <w:name w:val="Footer Char"/>
    <w:basedOn w:val="DefaultParagraphFont"/>
    <w:link w:val="Footer"/>
    <w:uiPriority w:val="99"/>
    <w:rsid w:val="00E63F6E"/>
    <w:rPr>
      <w:rFonts w:ascii="Arial" w:eastAsia="Times New Roman" w:hAnsi="Arial" w:cs="Arial"/>
      <w:color w:val="808080"/>
      <w:sz w:val="16"/>
      <w:szCs w:val="16"/>
      <w:bdr w:val="none" w:sz="0" w:space="0" w:color="auto" w:frame="1"/>
      <w:shd w:val="clear" w:color="auto" w:fill="FFFFFF"/>
      <w:lang w:val="en-US"/>
    </w:rPr>
  </w:style>
  <w:style w:type="character" w:styleId="Hyperlink">
    <w:name w:val="Hyperlink"/>
    <w:uiPriority w:val="99"/>
    <w:unhideWhenUsed/>
    <w:qFormat/>
    <w:rsid w:val="00E63F6E"/>
    <w:rPr>
      <w:color w:val="0072CC"/>
      <w:u w:val="single"/>
    </w:rPr>
  </w:style>
  <w:style w:type="paragraph" w:customStyle="1" w:styleId="1bodycopy10pt">
    <w:name w:val="1 body copy 10pt"/>
    <w:basedOn w:val="Normal"/>
    <w:link w:val="1bodycopy10ptChar"/>
    <w:qFormat/>
    <w:rsid w:val="00E63F6E"/>
    <w:pPr>
      <w:suppressAutoHyphens w:val="0"/>
      <w:spacing w:after="120" w:line="240" w:lineRule="auto"/>
      <w:ind w:left="0"/>
    </w:pPr>
    <w:rPr>
      <w:rFonts w:eastAsia="MS Mincho"/>
      <w:sz w:val="20"/>
      <w:lang w:val="en-US"/>
    </w:rPr>
  </w:style>
  <w:style w:type="paragraph" w:customStyle="1" w:styleId="4Bulletedcopyblue">
    <w:name w:val="4 Bulleted copy blue"/>
    <w:basedOn w:val="Normal"/>
    <w:qFormat/>
    <w:rsid w:val="00E63F6E"/>
    <w:pPr>
      <w:numPr>
        <w:numId w:val="13"/>
      </w:numPr>
      <w:suppressAutoHyphens w:val="0"/>
      <w:spacing w:after="120" w:line="240" w:lineRule="auto"/>
    </w:pPr>
    <w:rPr>
      <w:rFonts w:eastAsia="MS Mincho" w:cs="Arial"/>
      <w:sz w:val="20"/>
      <w:szCs w:val="20"/>
      <w:lang w:val="en-US"/>
    </w:rPr>
  </w:style>
  <w:style w:type="character" w:customStyle="1" w:styleId="1bodycopy10ptChar">
    <w:name w:val="1 body copy 10pt Char"/>
    <w:link w:val="1bodycopy10pt"/>
    <w:rsid w:val="00E63F6E"/>
    <w:rPr>
      <w:rFonts w:ascii="Arial" w:eastAsia="MS Mincho" w:hAnsi="Arial" w:cs="Times New Roman"/>
      <w:sz w:val="20"/>
      <w:szCs w:val="24"/>
      <w:lang w:val="en-US"/>
    </w:rPr>
  </w:style>
  <w:style w:type="paragraph" w:customStyle="1" w:styleId="6Abstract">
    <w:name w:val="6 Abstract"/>
    <w:qFormat/>
    <w:rsid w:val="00E63F6E"/>
    <w:pPr>
      <w:spacing w:after="240"/>
    </w:pPr>
    <w:rPr>
      <w:rFonts w:ascii="Arial" w:eastAsia="MS Mincho" w:hAnsi="Arial" w:cs="Times New Roman"/>
      <w:sz w:val="28"/>
      <w:szCs w:val="28"/>
      <w:lang w:val="en-US"/>
    </w:rPr>
  </w:style>
  <w:style w:type="paragraph" w:styleId="TOCHeading">
    <w:name w:val="TOC Heading"/>
    <w:basedOn w:val="Heading1"/>
    <w:next w:val="Normal"/>
    <w:uiPriority w:val="39"/>
    <w:unhideWhenUsed/>
    <w:rsid w:val="00E63F6E"/>
    <w:pPr>
      <w:suppressAutoHyphens w:val="0"/>
      <w:ind w:left="0"/>
      <w:outlineLvl w:val="9"/>
    </w:pPr>
    <w:rPr>
      <w:rFonts w:ascii="Calibri Light" w:eastAsia="Times New Roman" w:hAnsi="Calibri Light" w:cs="Times New Roman"/>
      <w:color w:val="0D1C2F"/>
      <w:lang w:val="en-US"/>
    </w:rPr>
  </w:style>
  <w:style w:type="paragraph" w:styleId="TOC1">
    <w:name w:val="toc 1"/>
    <w:basedOn w:val="Normal"/>
    <w:next w:val="Normal"/>
    <w:autoRedefine/>
    <w:uiPriority w:val="39"/>
    <w:unhideWhenUsed/>
    <w:rsid w:val="00E63F6E"/>
    <w:pPr>
      <w:suppressAutoHyphens w:val="0"/>
      <w:spacing w:after="100" w:line="240" w:lineRule="auto"/>
      <w:ind w:left="0"/>
    </w:pPr>
    <w:rPr>
      <w:rFonts w:eastAsia="MS Mincho"/>
      <w:sz w:val="20"/>
      <w:lang w:val="en-US"/>
    </w:rPr>
  </w:style>
  <w:style w:type="paragraph" w:customStyle="1" w:styleId="Tablecopybulleted">
    <w:name w:val="Table copy bulleted"/>
    <w:basedOn w:val="Normal"/>
    <w:qFormat/>
    <w:rsid w:val="00E63F6E"/>
    <w:pPr>
      <w:keepLines/>
      <w:numPr>
        <w:numId w:val="14"/>
      </w:numPr>
      <w:suppressAutoHyphens w:val="0"/>
      <w:spacing w:after="60" w:line="240" w:lineRule="auto"/>
      <w:textboxTightWrap w:val="allLines"/>
    </w:pPr>
    <w:rPr>
      <w:rFonts w:eastAsia="MS Mincho"/>
      <w:sz w:val="20"/>
      <w:lang w:val="en-US"/>
    </w:rPr>
  </w:style>
  <w:style w:type="paragraph" w:styleId="Header">
    <w:name w:val="header"/>
    <w:basedOn w:val="Normal"/>
    <w:link w:val="HeaderChar"/>
    <w:uiPriority w:val="99"/>
    <w:unhideWhenUsed/>
    <w:rsid w:val="007B36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3611"/>
    <w:rPr>
      <w:rFonts w:ascii="Arial" w:eastAsia="Times New Roman" w:hAnsi="Arial" w:cs="Times New Roman"/>
      <w:sz w:val="24"/>
      <w:szCs w:val="24"/>
    </w:rPr>
  </w:style>
  <w:style w:type="character" w:styleId="FollowedHyperlink">
    <w:name w:val="FollowedHyperlink"/>
    <w:basedOn w:val="DefaultParagraphFont"/>
    <w:uiPriority w:val="99"/>
    <w:semiHidden/>
    <w:unhideWhenUsed/>
    <w:rsid w:val="009C753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equality-act-2010-advice-for-schools" TargetMode="Externa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egislation.gov.uk/ukpga/2010/15/schedule/10" TargetMode="External"/><Relationship Id="rId12" Type="http://schemas.openxmlformats.org/officeDocument/2006/relationships/footer" Target="footer1.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gov.uk/government/publications/send-code-of-practice-0-to-25"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w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8</Pages>
  <Words>1440</Words>
  <Characters>8209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Margaret Blake</cp:lastModifiedBy>
  <cp:revision>34</cp:revision>
  <dcterms:created xsi:type="dcterms:W3CDTF">2022-06-09T15:11:00Z</dcterms:created>
  <dcterms:modified xsi:type="dcterms:W3CDTF">2022-06-23T07:46:00Z</dcterms:modified>
</cp:coreProperties>
</file>