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single" w:sz="48" w:space="0" w:color="00B050"/>
          <w:right w:val="single" w:sz="48" w:space="0" w:color="00B050"/>
          <w:insideH w:val="none" w:sz="0" w:space="0" w:color="auto"/>
          <w:insideV w:val="none" w:sz="0" w:space="0" w:color="auto"/>
        </w:tblBorders>
        <w:tblLook w:val="04A0" w:firstRow="1" w:lastRow="0" w:firstColumn="1" w:lastColumn="0" w:noHBand="0" w:noVBand="1"/>
      </w:tblPr>
      <w:tblGrid>
        <w:gridCol w:w="7947"/>
        <w:gridCol w:w="1295"/>
      </w:tblGrid>
      <w:tr w:rsidR="00D87BC6" w:rsidRPr="00362509" w:rsidTr="006445BC">
        <w:trPr>
          <w:trHeight w:val="1008"/>
        </w:trPr>
        <w:tc>
          <w:tcPr>
            <w:tcW w:w="8208" w:type="dxa"/>
            <w:shd w:val="clear" w:color="auto" w:fill="auto"/>
          </w:tcPr>
          <w:p w:rsidR="00D87BC6" w:rsidRPr="00362509" w:rsidRDefault="00D87BC6" w:rsidP="006445BC">
            <w:pPr>
              <w:jc w:val="right"/>
              <w:rPr>
                <w:rFonts w:ascii="Tahoma" w:hAnsi="Tahoma" w:cs="Tahoma"/>
                <w:b/>
                <w:color w:val="00B050"/>
                <w:sz w:val="36"/>
                <w:szCs w:val="36"/>
                <w:lang w:val="en-US"/>
              </w:rPr>
            </w:pPr>
            <w:bookmarkStart w:id="0" w:name="_GoBack"/>
            <w:bookmarkEnd w:id="0"/>
            <w:r w:rsidRPr="00362509">
              <w:rPr>
                <w:rFonts w:ascii="Tahoma" w:hAnsi="Tahoma" w:cs="Tahoma"/>
                <w:b/>
                <w:color w:val="00B050"/>
                <w:sz w:val="36"/>
                <w:szCs w:val="36"/>
                <w:lang w:val="en-US"/>
              </w:rPr>
              <w:t xml:space="preserve">St Philip’s Marsh Nursery School </w:t>
            </w:r>
          </w:p>
        </w:tc>
        <w:tc>
          <w:tcPr>
            <w:tcW w:w="1034" w:type="dxa"/>
            <w:shd w:val="clear" w:color="auto" w:fill="auto"/>
          </w:tcPr>
          <w:p w:rsidR="00D87BC6" w:rsidRPr="00362509" w:rsidRDefault="00D87BC6" w:rsidP="006445BC">
            <w:pPr>
              <w:rPr>
                <w:rFonts w:ascii="Tahoma" w:hAnsi="Tahoma" w:cs="Tahoma"/>
                <w:sz w:val="24"/>
                <w:szCs w:val="24"/>
                <w:lang w:val="en-US"/>
              </w:rPr>
            </w:pPr>
            <w:r w:rsidRPr="00362509">
              <w:rPr>
                <w:rFonts w:ascii="Tahoma" w:hAnsi="Tahoma" w:cs="Tahoma"/>
                <w:noProof/>
                <w:sz w:val="24"/>
                <w:szCs w:val="24"/>
                <w:lang w:eastAsia="en-GB"/>
              </w:rPr>
              <w:drawing>
                <wp:anchor distT="0" distB="0" distL="114300" distR="114300" simplePos="0" relativeHeight="251659264" behindDoc="0" locked="0" layoutInCell="1" allowOverlap="1" wp14:anchorId="35A3E754" wp14:editId="6BEE5189">
                  <wp:simplePos x="0" y="0"/>
                  <wp:positionH relativeFrom="column">
                    <wp:posOffset>-25400</wp:posOffset>
                  </wp:positionH>
                  <wp:positionV relativeFrom="paragraph">
                    <wp:posOffset>123825</wp:posOffset>
                  </wp:positionV>
                  <wp:extent cx="681356" cy="445770"/>
                  <wp:effectExtent l="0" t="0" r="4444"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81356" cy="445770"/>
                          </a:xfrm>
                          <a:prstGeom prst="rect">
                            <a:avLst/>
                          </a:prstGeom>
                          <a:noFill/>
                          <a:ln>
                            <a:noFill/>
                            <a:prstDash/>
                          </a:ln>
                        </pic:spPr>
                      </pic:pic>
                    </a:graphicData>
                  </a:graphic>
                </wp:anchor>
              </w:drawing>
            </w:r>
          </w:p>
        </w:tc>
      </w:tr>
    </w:tbl>
    <w:p w:rsidR="00D87BC6" w:rsidRDefault="00D87BC6" w:rsidP="00D87BC6">
      <w:pPr>
        <w:jc w:val="center"/>
        <w:rPr>
          <w:b/>
          <w:u w:val="single"/>
        </w:rPr>
      </w:pPr>
    </w:p>
    <w:tbl>
      <w:tblPr>
        <w:tblStyle w:val="TableGrid"/>
        <w:tblW w:w="0" w:type="auto"/>
        <w:tblLook w:val="04A0" w:firstRow="1" w:lastRow="0" w:firstColumn="1" w:lastColumn="0" w:noHBand="0" w:noVBand="1"/>
      </w:tblPr>
      <w:tblGrid>
        <w:gridCol w:w="5353"/>
        <w:gridCol w:w="3889"/>
      </w:tblGrid>
      <w:tr w:rsidR="00D87BC6" w:rsidRPr="00B41A39" w:rsidTr="006445BC">
        <w:tc>
          <w:tcPr>
            <w:tcW w:w="5353" w:type="dxa"/>
          </w:tcPr>
          <w:p w:rsidR="00D87BC6" w:rsidRPr="00B41A39" w:rsidRDefault="00D87BC6" w:rsidP="006445BC">
            <w:pPr>
              <w:autoSpaceDE w:val="0"/>
              <w:autoSpaceDN w:val="0"/>
              <w:adjustRightInd w:val="0"/>
              <w:jc w:val="center"/>
              <w:rPr>
                <w:rFonts w:ascii="Arial" w:hAnsi="Arial" w:cs="Arial"/>
                <w:b/>
                <w:bCs/>
                <w:color w:val="000000"/>
                <w:sz w:val="32"/>
                <w:szCs w:val="32"/>
              </w:rPr>
            </w:pPr>
            <w:r w:rsidRPr="00B41A39">
              <w:rPr>
                <w:rFonts w:ascii="Arial" w:hAnsi="Arial" w:cs="Arial"/>
                <w:b/>
                <w:bCs/>
                <w:color w:val="000000"/>
                <w:sz w:val="32"/>
                <w:szCs w:val="32"/>
              </w:rPr>
              <w:t>Ratified by the Governing Body</w:t>
            </w:r>
          </w:p>
        </w:tc>
        <w:tc>
          <w:tcPr>
            <w:tcW w:w="3889" w:type="dxa"/>
          </w:tcPr>
          <w:p w:rsidR="00D87BC6" w:rsidRPr="00B41A39" w:rsidRDefault="00017604" w:rsidP="00017604">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 July 2016</w:t>
            </w:r>
          </w:p>
        </w:tc>
      </w:tr>
      <w:tr w:rsidR="00D87BC6" w:rsidRPr="00B41A39" w:rsidTr="006445BC">
        <w:trPr>
          <w:trHeight w:val="333"/>
        </w:trPr>
        <w:tc>
          <w:tcPr>
            <w:tcW w:w="5353" w:type="dxa"/>
          </w:tcPr>
          <w:p w:rsidR="00D87BC6" w:rsidRPr="00B41A39" w:rsidRDefault="00D87BC6" w:rsidP="006445BC">
            <w:pPr>
              <w:autoSpaceDE w:val="0"/>
              <w:autoSpaceDN w:val="0"/>
              <w:adjustRightInd w:val="0"/>
              <w:jc w:val="center"/>
              <w:rPr>
                <w:rFonts w:ascii="Arial" w:hAnsi="Arial" w:cs="Arial"/>
                <w:b/>
                <w:bCs/>
                <w:color w:val="000000"/>
                <w:sz w:val="32"/>
                <w:szCs w:val="32"/>
              </w:rPr>
            </w:pPr>
            <w:r w:rsidRPr="00B41A39">
              <w:rPr>
                <w:rFonts w:ascii="Arial" w:hAnsi="Arial" w:cs="Arial"/>
                <w:b/>
                <w:bCs/>
                <w:color w:val="000000"/>
                <w:sz w:val="32"/>
                <w:szCs w:val="32"/>
              </w:rPr>
              <w:t>Review Cycle</w:t>
            </w:r>
          </w:p>
        </w:tc>
        <w:tc>
          <w:tcPr>
            <w:tcW w:w="3889" w:type="dxa"/>
          </w:tcPr>
          <w:p w:rsidR="00D87BC6" w:rsidRPr="00B41A39" w:rsidRDefault="00D87BC6" w:rsidP="006445BC">
            <w:pPr>
              <w:autoSpaceDE w:val="0"/>
              <w:autoSpaceDN w:val="0"/>
              <w:adjustRightInd w:val="0"/>
              <w:jc w:val="center"/>
              <w:rPr>
                <w:rFonts w:ascii="Arial" w:hAnsi="Arial" w:cs="Arial"/>
                <w:b/>
                <w:bCs/>
                <w:color w:val="000000"/>
                <w:sz w:val="32"/>
                <w:szCs w:val="32"/>
              </w:rPr>
            </w:pPr>
            <w:r w:rsidRPr="00B41A39">
              <w:rPr>
                <w:rFonts w:ascii="Arial" w:hAnsi="Arial" w:cs="Arial"/>
                <w:b/>
                <w:bCs/>
                <w:color w:val="000000"/>
                <w:sz w:val="32"/>
                <w:szCs w:val="32"/>
              </w:rPr>
              <w:t>Annual</w:t>
            </w:r>
          </w:p>
        </w:tc>
      </w:tr>
      <w:tr w:rsidR="00D87BC6" w:rsidRPr="00B41A39" w:rsidTr="006445BC">
        <w:tc>
          <w:tcPr>
            <w:tcW w:w="5353" w:type="dxa"/>
          </w:tcPr>
          <w:p w:rsidR="00D87BC6" w:rsidRPr="00B41A39" w:rsidRDefault="00D87BC6" w:rsidP="006445BC">
            <w:pPr>
              <w:autoSpaceDE w:val="0"/>
              <w:autoSpaceDN w:val="0"/>
              <w:adjustRightInd w:val="0"/>
              <w:jc w:val="center"/>
              <w:rPr>
                <w:rFonts w:ascii="Arial" w:hAnsi="Arial" w:cs="Arial"/>
                <w:b/>
                <w:bCs/>
                <w:color w:val="000000"/>
                <w:sz w:val="32"/>
                <w:szCs w:val="32"/>
              </w:rPr>
            </w:pPr>
            <w:r w:rsidRPr="00B41A39">
              <w:rPr>
                <w:rFonts w:ascii="Arial" w:hAnsi="Arial" w:cs="Arial"/>
                <w:b/>
                <w:bCs/>
                <w:color w:val="000000"/>
                <w:sz w:val="32"/>
                <w:szCs w:val="32"/>
              </w:rPr>
              <w:t>Review Date</w:t>
            </w:r>
          </w:p>
        </w:tc>
        <w:tc>
          <w:tcPr>
            <w:tcW w:w="3889" w:type="dxa"/>
          </w:tcPr>
          <w:p w:rsidR="00D87BC6" w:rsidRPr="00B41A39" w:rsidRDefault="00017604" w:rsidP="006445BC">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July 2017</w:t>
            </w:r>
          </w:p>
        </w:tc>
      </w:tr>
    </w:tbl>
    <w:p w:rsidR="00D87BC6" w:rsidRDefault="00D87BC6"/>
    <w:p w:rsidR="00D87BC6" w:rsidRPr="00D87BC6" w:rsidRDefault="00D87BC6" w:rsidP="00D87BC6">
      <w:pPr>
        <w:jc w:val="center"/>
        <w:rPr>
          <w:b/>
          <w:sz w:val="32"/>
          <w:szCs w:val="32"/>
          <w:u w:val="single"/>
        </w:rPr>
      </w:pPr>
      <w:r>
        <w:rPr>
          <w:b/>
          <w:sz w:val="32"/>
          <w:szCs w:val="32"/>
          <w:u w:val="single"/>
        </w:rPr>
        <w:t>PREVENT POLICY</w:t>
      </w:r>
    </w:p>
    <w:p w:rsidR="00D87BC6" w:rsidRDefault="00D87BC6">
      <w:r>
        <w:t xml:space="preserve">This policy is prepared using the following publications </w:t>
      </w:r>
    </w:p>
    <w:p w:rsidR="00D87BC6" w:rsidRDefault="00D87BC6" w:rsidP="00D87BC6">
      <w:pPr>
        <w:pStyle w:val="ListParagraph"/>
        <w:numPr>
          <w:ilvl w:val="0"/>
          <w:numId w:val="1"/>
        </w:numPr>
      </w:pPr>
      <w:r>
        <w:t>DFE “The Prevent duty. Departmental advice for schools and childcare providers. June 2015”</w:t>
      </w:r>
    </w:p>
    <w:p w:rsidR="00D87BC6" w:rsidRDefault="00D87BC6" w:rsidP="00D87BC6">
      <w:pPr>
        <w:pStyle w:val="ListParagraph"/>
        <w:numPr>
          <w:ilvl w:val="0"/>
          <w:numId w:val="1"/>
        </w:numPr>
      </w:pPr>
      <w:r>
        <w:t>DFE “Keeping ch</w:t>
      </w:r>
      <w:r w:rsidR="00017604">
        <w:t>ildren safe in schools September 2016</w:t>
      </w:r>
      <w:r>
        <w:t xml:space="preserve">” </w:t>
      </w:r>
    </w:p>
    <w:p w:rsidR="00D87BC6" w:rsidRDefault="00D87BC6" w:rsidP="00D87BC6">
      <w:pPr>
        <w:pStyle w:val="ListParagraph"/>
        <w:numPr>
          <w:ilvl w:val="0"/>
          <w:numId w:val="1"/>
        </w:numPr>
      </w:pPr>
      <w:r>
        <w:t xml:space="preserve">HM Gov. Channel Guidance- Preventing vulnerable people from being drawn into terrorism 2015 </w:t>
      </w:r>
    </w:p>
    <w:p w:rsidR="00D87BC6" w:rsidRDefault="00D87BC6" w:rsidP="00D87BC6">
      <w:r w:rsidRPr="00D87BC6">
        <w:rPr>
          <w:b/>
          <w:u w:val="single"/>
        </w:rPr>
        <w:t>POLICY STATEMENT</w:t>
      </w:r>
      <w:r>
        <w:t xml:space="preserve"> </w:t>
      </w:r>
    </w:p>
    <w:p w:rsidR="00D87BC6" w:rsidRDefault="00D87BC6" w:rsidP="00D87BC6">
      <w:r>
        <w:t xml:space="preserve">From 1 July 2015 all schools, registered early years childcare providers and registered later years childcare providers (referred to in this advice as ‘childcare providers’)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w:t>
      </w:r>
    </w:p>
    <w:p w:rsidR="00D87BC6" w:rsidRDefault="00D87BC6" w:rsidP="00D87BC6">
      <w:r w:rsidRPr="00D87BC6">
        <w:rPr>
          <w:b/>
          <w:u w:val="single"/>
        </w:rPr>
        <w:t>What is Radicalism?</w:t>
      </w:r>
      <w:r>
        <w:t xml:space="preserve"> </w:t>
      </w:r>
    </w:p>
    <w:p w:rsidR="00D87BC6" w:rsidRDefault="00D87BC6" w:rsidP="00D87BC6">
      <w:r>
        <w:t xml:space="preserve">Radicalism refers to the process by which a person comes to support terrorism and forms of extremism Protecting children from the risk of radicalisation is seen as part of The Iona School and Nurseries wider safeguarding duties, and is similar in nature to protecting children from other forms of harm and abuse. During the process of radicalisation it is possible to intervene to prevent vulnerable people being radicalised </w:t>
      </w:r>
      <w:proofErr w:type="gramStart"/>
      <w:r>
        <w:t>There</w:t>
      </w:r>
      <w:proofErr w:type="gramEnd"/>
      <w: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D87BC6" w:rsidRDefault="00D87BC6" w:rsidP="00D87BC6"/>
    <w:p w:rsidR="00D87BC6" w:rsidRPr="00D87BC6" w:rsidRDefault="00D87BC6" w:rsidP="00D87BC6">
      <w:pPr>
        <w:rPr>
          <w:b/>
          <w:u w:val="single"/>
        </w:rPr>
      </w:pPr>
      <w:r w:rsidRPr="00D87BC6">
        <w:rPr>
          <w:b/>
          <w:u w:val="single"/>
        </w:rPr>
        <w:t xml:space="preserve">What is Extremism? </w:t>
      </w:r>
    </w:p>
    <w:p w:rsidR="00D87BC6" w:rsidRDefault="00D87BC6" w:rsidP="00D87BC6">
      <w:r>
        <w:t xml:space="preserve">Extremism is vocal or active opposition to fundamental British values, including democracy, the rule of law, individual liberty and mutual respect and tolerance of different faiths and beliefs. We also </w:t>
      </w:r>
      <w:r>
        <w:lastRenderedPageBreak/>
        <w:t xml:space="preserve">include in our definition of extremism calls for the death of members of our armed forces, whether in this country or overseas. </w:t>
      </w:r>
    </w:p>
    <w:p w:rsidR="00D87BC6" w:rsidRPr="00D87BC6" w:rsidRDefault="00D87BC6" w:rsidP="00D87BC6">
      <w:pPr>
        <w:rPr>
          <w:b/>
          <w:u w:val="single"/>
        </w:rPr>
      </w:pPr>
      <w:r w:rsidRPr="00D87BC6">
        <w:rPr>
          <w:b/>
          <w:u w:val="single"/>
        </w:rPr>
        <w:t xml:space="preserve">Constant Practice and Procedure </w:t>
      </w:r>
    </w:p>
    <w:p w:rsidR="00D87BC6" w:rsidRDefault="00D87BC6" w:rsidP="00D87BC6">
      <w:r>
        <w:t xml:space="preserve">At St Philip’s Marsh Nursery School and Barton Hill Children’s Centre it is essential that </w:t>
      </w:r>
      <w:proofErr w:type="gramStart"/>
      <w:r>
        <w:t>staff are</w:t>
      </w:r>
      <w:proofErr w:type="gramEnd"/>
      <w:r>
        <w:t xml:space="preserv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 </w:t>
      </w:r>
    </w:p>
    <w:p w:rsidR="00D87BC6" w:rsidRDefault="00D87BC6" w:rsidP="00D87BC6">
      <w:r>
        <w:t xml:space="preserve">We can also build pupils’ resilience to radicalisation by promoting fundamental British values and enabling them to challenge extremist views. </w:t>
      </w:r>
    </w:p>
    <w:p w:rsidR="000216EB" w:rsidRDefault="00D87BC6" w:rsidP="00D87BC6">
      <w:r>
        <w:t xml:space="preserve">All staff </w:t>
      </w:r>
      <w:proofErr w:type="gramStart"/>
      <w:r>
        <w:t>are</w:t>
      </w:r>
      <w:proofErr w:type="gramEnd"/>
      <w:r>
        <w:t xml:space="preserve"> instructed to challenge extremist and radical views</w:t>
      </w:r>
      <w:r w:rsidR="000216EB">
        <w:t>.</w:t>
      </w:r>
    </w:p>
    <w:p w:rsidR="000216EB" w:rsidRDefault="00D87BC6" w:rsidP="00D87BC6">
      <w:r>
        <w:t xml:space="preserve">In the Nursery we can emphasise this in daily work such as assisting the children’s personal, social and emotional development and understanding of the world. </w:t>
      </w:r>
    </w:p>
    <w:p w:rsidR="000216EB" w:rsidRDefault="00D87BC6" w:rsidP="00D87BC6">
      <w:r>
        <w:t xml:space="preserve">All staff </w:t>
      </w:r>
      <w:proofErr w:type="gramStart"/>
      <w:r>
        <w:t>are</w:t>
      </w:r>
      <w:proofErr w:type="gramEnd"/>
      <w:r>
        <w:t xml:space="preserve"> DBS checked with a view to a s128 direction. Also the school will check any QTS employees via the government secure access portal. </w:t>
      </w:r>
    </w:p>
    <w:p w:rsidR="000216EB" w:rsidRDefault="00D87BC6" w:rsidP="00D87BC6">
      <w:pPr>
        <w:rPr>
          <w:b/>
          <w:u w:val="single"/>
        </w:rPr>
      </w:pPr>
      <w:r w:rsidRPr="000216EB">
        <w:rPr>
          <w:b/>
          <w:u w:val="single"/>
        </w:rPr>
        <w:t>Risk-assessment</w:t>
      </w:r>
    </w:p>
    <w:p w:rsidR="000216EB" w:rsidRDefault="00D87BC6" w:rsidP="00D87BC6">
      <w:r>
        <w:t xml:space="preserve">All the school staff, particularly the staff who </w:t>
      </w:r>
      <w:proofErr w:type="gramStart"/>
      <w:r>
        <w:t>work</w:t>
      </w:r>
      <w:proofErr w:type="gramEnd"/>
      <w:r>
        <w:t xml:space="preserve"> directly with the children are expected to assess the risk of children being drawn into terrorism, including support for extremist ideas that are part of terrorist ideology. </w:t>
      </w:r>
    </w:p>
    <w:p w:rsidR="000216EB" w:rsidRDefault="00D87BC6" w:rsidP="00D87BC6">
      <w:r>
        <w:t xml:space="preserve">This means being able to demonstrate both a general understanding of the risks affecting children and young people in the area and a specific understanding of how to identify individual children who may be at risk of radicalisation and what to do to support them. </w:t>
      </w:r>
    </w:p>
    <w:p w:rsidR="000216EB" w:rsidRDefault="00D87BC6" w:rsidP="00D87BC6">
      <w:r>
        <w:t>As with managing other safeguarding risks, staff should be alert to changes in children’s behaviour which could indicate that they may be in need of help or protection. Staff should use their professional judgement in identifying children who might be at risk of radicalisation and act proportionately which may include making a referral to the Channel program (see appendix one for further information on Channel)</w:t>
      </w:r>
      <w:r w:rsidR="000216EB">
        <w:t>.</w:t>
      </w:r>
    </w:p>
    <w:p w:rsidR="000216EB" w:rsidRDefault="00D87BC6" w:rsidP="00D87BC6">
      <w:r w:rsidRPr="000216EB">
        <w:rPr>
          <w:b/>
          <w:u w:val="single"/>
        </w:rPr>
        <w:t>Procedure for reporting concerns</w:t>
      </w:r>
      <w:r>
        <w:t xml:space="preserve"> </w:t>
      </w:r>
    </w:p>
    <w:p w:rsidR="000216EB" w:rsidRDefault="00D87BC6" w:rsidP="00D87BC6">
      <w:r>
        <w:t xml:space="preserve">If a member of staff in a school has a concern about a particular pupil they should follow the school’s normal safeguarding procedures, including discussing with the school’s designated safeguarding lead, who will, where deemed necessary, with children’s social care. </w:t>
      </w:r>
    </w:p>
    <w:p w:rsidR="000216EB" w:rsidRDefault="00D87BC6" w:rsidP="00D87BC6">
      <w:r>
        <w:t>You can also contact your local police force or dial 101 (the non-emergency number). They can talk to you in confidence about your concerns and help you gain access to support and advice. Also, they can advise if this would be a case for Channel</w:t>
      </w:r>
      <w:r w:rsidR="000216EB">
        <w:t>.</w:t>
      </w:r>
    </w:p>
    <w:p w:rsidR="000216EB" w:rsidRDefault="000216EB" w:rsidP="00D87BC6">
      <w:r>
        <w:lastRenderedPageBreak/>
        <w:t>T</w:t>
      </w:r>
      <w:r w:rsidR="00D87BC6">
        <w:t xml:space="preserve">he Department for Education has dedicated a telephone helpline (020 7340 7264) to enable staff and governors to raise concerns relating to extremism directly. Concerns can also be raised by email to counter.extremism@education.gsi.gov.uk. </w:t>
      </w:r>
    </w:p>
    <w:p w:rsidR="000216EB" w:rsidRDefault="000216EB">
      <w:r>
        <w:br w:type="page"/>
      </w:r>
    </w:p>
    <w:p w:rsidR="000216EB" w:rsidRPr="000216EB" w:rsidRDefault="000216EB" w:rsidP="00D87BC6">
      <w:pPr>
        <w:rPr>
          <w:b/>
          <w:u w:val="single"/>
        </w:rPr>
      </w:pPr>
      <w:r w:rsidRPr="000216EB">
        <w:rPr>
          <w:b/>
          <w:u w:val="single"/>
        </w:rPr>
        <w:lastRenderedPageBreak/>
        <w:t>Appendix O</w:t>
      </w:r>
      <w:r w:rsidR="00D87BC6" w:rsidRPr="000216EB">
        <w:rPr>
          <w:b/>
          <w:u w:val="single"/>
        </w:rPr>
        <w:t>ne</w:t>
      </w:r>
    </w:p>
    <w:p w:rsidR="000216EB" w:rsidRPr="000216EB" w:rsidRDefault="00D87BC6" w:rsidP="00D87BC6">
      <w:pPr>
        <w:rPr>
          <w:b/>
          <w:u w:val="single"/>
        </w:rPr>
      </w:pPr>
      <w:r w:rsidRPr="000216EB">
        <w:rPr>
          <w:b/>
          <w:u w:val="single"/>
        </w:rPr>
        <w:t xml:space="preserve">Channel </w:t>
      </w:r>
    </w:p>
    <w:p w:rsidR="000216EB" w:rsidRDefault="00D87BC6" w:rsidP="00D87BC6">
      <w: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0216EB" w:rsidRDefault="00D87BC6" w:rsidP="00D87BC6">
      <w: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w:t>
      </w:r>
    </w:p>
    <w:p w:rsidR="000216EB" w:rsidRDefault="00D87BC6" w:rsidP="00D87BC6">
      <w:r>
        <w:t xml:space="preserve">Channel is available at: </w:t>
      </w:r>
    </w:p>
    <w:p w:rsidR="000216EB" w:rsidRDefault="008F525A" w:rsidP="00D87BC6">
      <w:hyperlink r:id="rId8" w:history="1">
        <w:r w:rsidR="000216EB" w:rsidRPr="00730408">
          <w:rPr>
            <w:rStyle w:val="Hyperlink"/>
          </w:rPr>
          <w:t>https://www.gov.uk/government/publications/channel-guidance</w:t>
        </w:r>
      </w:hyperlink>
      <w:r w:rsidR="000216EB">
        <w:t xml:space="preserve"> </w:t>
      </w:r>
    </w:p>
    <w:p w:rsidR="006945BD" w:rsidRDefault="00017604" w:rsidP="006945BD">
      <w:r>
        <w:t>This policy came into effect from:</w:t>
      </w:r>
      <w:r>
        <w:tab/>
      </w:r>
      <w:r>
        <w:tab/>
      </w:r>
      <w:r w:rsidR="006945BD">
        <w:t xml:space="preserve"> 27th July 2015</w:t>
      </w:r>
    </w:p>
    <w:p w:rsidR="00534026" w:rsidRDefault="00534026" w:rsidP="006945BD">
      <w:r>
        <w:t>Reviewed July</w:t>
      </w:r>
      <w:r w:rsidR="00017604">
        <w:t>:</w:t>
      </w:r>
      <w:r w:rsidR="00017604">
        <w:tab/>
      </w:r>
      <w:r w:rsidR="00017604">
        <w:tab/>
      </w:r>
      <w:r w:rsidR="00017604">
        <w:tab/>
      </w:r>
      <w:r w:rsidR="00017604">
        <w:tab/>
      </w:r>
      <w:r w:rsidR="00017604">
        <w:tab/>
      </w:r>
      <w:r>
        <w:t xml:space="preserve"> 2016</w:t>
      </w:r>
    </w:p>
    <w:p w:rsidR="006945BD" w:rsidRDefault="00017604" w:rsidP="006945BD">
      <w:r>
        <w:t>Next r</w:t>
      </w:r>
      <w:r w:rsidR="006945BD">
        <w:t>eview date</w:t>
      </w:r>
      <w:r>
        <w:t>:</w:t>
      </w:r>
      <w:r>
        <w:tab/>
      </w:r>
      <w:r>
        <w:tab/>
      </w:r>
      <w:r>
        <w:tab/>
      </w:r>
      <w:r>
        <w:tab/>
      </w:r>
      <w:r w:rsidR="006945BD">
        <w:t>July 2017</w:t>
      </w:r>
    </w:p>
    <w:p w:rsidR="006945BD" w:rsidRDefault="006945BD" w:rsidP="006945BD">
      <w:r>
        <w:t xml:space="preserve">This policy will be reviewed and revised by the </w:t>
      </w:r>
      <w:proofErr w:type="spellStart"/>
      <w:r>
        <w:t>Headteacher</w:t>
      </w:r>
      <w:proofErr w:type="spellEnd"/>
      <w:r>
        <w:t xml:space="preserve"> and Governing Body on an annual basis.</w:t>
      </w:r>
    </w:p>
    <w:p w:rsidR="000216EB" w:rsidRDefault="000216EB"/>
    <w:p w:rsidR="006945BD" w:rsidRDefault="006945BD"/>
    <w:sectPr w:rsidR="0069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F86"/>
    <w:multiLevelType w:val="hybridMultilevel"/>
    <w:tmpl w:val="FBDC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C6"/>
    <w:rsid w:val="00017604"/>
    <w:rsid w:val="000216EB"/>
    <w:rsid w:val="00114182"/>
    <w:rsid w:val="00534026"/>
    <w:rsid w:val="006945BD"/>
    <w:rsid w:val="008F525A"/>
    <w:rsid w:val="00D8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7B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BC6"/>
    <w:pPr>
      <w:ind w:left="720"/>
      <w:contextualSpacing/>
    </w:pPr>
  </w:style>
  <w:style w:type="character" w:styleId="Hyperlink">
    <w:name w:val="Hyperlink"/>
    <w:basedOn w:val="DefaultParagraphFont"/>
    <w:uiPriority w:val="99"/>
    <w:unhideWhenUsed/>
    <w:rsid w:val="00021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7B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BC6"/>
    <w:pPr>
      <w:ind w:left="720"/>
      <w:contextualSpacing/>
    </w:pPr>
  </w:style>
  <w:style w:type="character" w:styleId="Hyperlink">
    <w:name w:val="Hyperlink"/>
    <w:basedOn w:val="DefaultParagraphFont"/>
    <w:uiPriority w:val="99"/>
    <w:unhideWhenUsed/>
    <w:rsid w:val="00021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nnel-guidance"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DB22-5CE5-4EF0-80B4-EC0606F4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Holmes</dc:creator>
  <cp:lastModifiedBy>Teacher</cp:lastModifiedBy>
  <cp:revision>2</cp:revision>
  <dcterms:created xsi:type="dcterms:W3CDTF">2017-01-31T14:17:00Z</dcterms:created>
  <dcterms:modified xsi:type="dcterms:W3CDTF">2017-01-31T14:17:00Z</dcterms:modified>
</cp:coreProperties>
</file>