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9378"/>
        <w:gridCol w:w="1350"/>
      </w:tblGrid>
      <w:tr w:rsidR="008F20D2" w:rsidTr="00B67E83">
        <w:trPr>
          <w:trHeight w:val="900"/>
        </w:trPr>
        <w:tc>
          <w:tcPr>
            <w:tcW w:w="9378" w:type="dxa"/>
            <w:shd w:val="clear" w:color="auto" w:fill="auto"/>
          </w:tcPr>
          <w:p w:rsidR="008F20D2" w:rsidRPr="00CB7165" w:rsidRDefault="008F20D2" w:rsidP="00667B99">
            <w:pPr>
              <w:jc w:val="right"/>
              <w:rPr>
                <w:b/>
                <w:color w:val="00B050"/>
                <w:sz w:val="36"/>
                <w:szCs w:val="36"/>
              </w:rPr>
            </w:pPr>
            <w:bookmarkStart w:id="0" w:name="_GoBack"/>
            <w:bookmarkEnd w:id="0"/>
            <w:r w:rsidRPr="00C1332B">
              <w:rPr>
                <w:b/>
                <w:color w:val="00B050"/>
                <w:sz w:val="36"/>
                <w:szCs w:val="36"/>
              </w:rPr>
              <w:t>S</w:t>
            </w:r>
            <w:r>
              <w:rPr>
                <w:b/>
                <w:color w:val="00B050"/>
                <w:sz w:val="36"/>
                <w:szCs w:val="36"/>
              </w:rPr>
              <w:t>t Philip’s Marsh Nursery School</w:t>
            </w:r>
          </w:p>
        </w:tc>
        <w:tc>
          <w:tcPr>
            <w:tcW w:w="1350" w:type="dxa"/>
            <w:shd w:val="clear" w:color="auto" w:fill="auto"/>
          </w:tcPr>
          <w:p w:rsidR="008F20D2" w:rsidRDefault="008F20D2" w:rsidP="00667B99">
            <w:r>
              <w:rPr>
                <w:noProof/>
                <w:lang w:val="en-GB" w:eastAsia="en-GB"/>
              </w:rPr>
              <w:drawing>
                <wp:anchor distT="0" distB="0" distL="114300" distR="114300" simplePos="0" relativeHeight="251659264" behindDoc="0" locked="0" layoutInCell="1" allowOverlap="1" wp14:anchorId="7E1747F0" wp14:editId="5E2FB19B">
                  <wp:simplePos x="0" y="0"/>
                  <wp:positionH relativeFrom="column">
                    <wp:posOffset>-25400</wp:posOffset>
                  </wp:positionH>
                  <wp:positionV relativeFrom="paragraph">
                    <wp:posOffset>-9525</wp:posOffset>
                  </wp:positionV>
                  <wp:extent cx="681355" cy="445770"/>
                  <wp:effectExtent l="0" t="0" r="444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681355" cy="445770"/>
                          </a:xfrm>
                          <a:prstGeom prst="rect">
                            <a:avLst/>
                          </a:prstGeom>
                          <a:noFill/>
                          <a:ln>
                            <a:noFill/>
                            <a:prstDash/>
                          </a:ln>
                        </pic:spPr>
                      </pic:pic>
                    </a:graphicData>
                  </a:graphic>
                </wp:anchor>
              </w:drawing>
            </w:r>
          </w:p>
        </w:tc>
      </w:tr>
    </w:tbl>
    <w:p w:rsidR="008F20D2" w:rsidRPr="00493A7A" w:rsidRDefault="00C315C8" w:rsidP="008F20D2">
      <w:pPr>
        <w:pStyle w:val="Title"/>
      </w:pPr>
      <w:r>
        <w:t>Key Person</w:t>
      </w:r>
      <w:r w:rsidR="00E74F5C">
        <w:t xml:space="preserve"> Policy</w:t>
      </w:r>
      <w:r w:rsidR="0056768D">
        <w:t xml:space="preserve"> and Procedure</w:t>
      </w:r>
    </w:p>
    <w:p w:rsidR="00223D71" w:rsidRDefault="00E037E2" w:rsidP="001B4742">
      <w:pPr>
        <w:pStyle w:val="Heading2"/>
      </w:pPr>
      <w:r>
        <w:t>Policy</w:t>
      </w:r>
    </w:p>
    <w:p w:rsidR="00E037E2" w:rsidRDefault="00E037E2" w:rsidP="00E037E2">
      <w:r>
        <w:t xml:space="preserve">The school policy is based on the </w:t>
      </w:r>
      <w:hyperlink r:id="rId10" w:history="1">
        <w:r>
          <w:rPr>
            <w:rStyle w:val="Hyperlink"/>
          </w:rPr>
          <w:t>Statutory Framework for the Early Years Foundation S</w:t>
        </w:r>
        <w:r w:rsidRPr="004C16F4">
          <w:rPr>
            <w:rStyle w:val="Hyperlink"/>
          </w:rPr>
          <w:t>tage</w:t>
        </w:r>
      </w:hyperlink>
      <w:r w:rsidR="00275162">
        <w:t xml:space="preserve"> (March 2017</w:t>
      </w:r>
      <w:r>
        <w:t xml:space="preserve">, Effective </w:t>
      </w:r>
      <w:r w:rsidR="00275162">
        <w:t>April</w:t>
      </w:r>
      <w:r>
        <w:t xml:space="preserve"> </w:t>
      </w:r>
      <w:r w:rsidR="00275162">
        <w:t>2017</w:t>
      </w:r>
      <w:r>
        <w:t>), and also the non-statutory guidance (Development Matters in the Early Years Foundation Stage).</w:t>
      </w:r>
    </w:p>
    <w:p w:rsidR="00E037E2" w:rsidRPr="00F81D61" w:rsidRDefault="00F81D61" w:rsidP="00F81D61">
      <w:pPr>
        <w:pStyle w:val="Heading3"/>
      </w:pPr>
      <w:r w:rsidRPr="00F81D61">
        <w:t xml:space="preserve">Policy derived from </w:t>
      </w:r>
      <w:r w:rsidR="00E037E2" w:rsidRPr="00F81D61">
        <w:t>Statutory Framework</w:t>
      </w:r>
      <w:r>
        <w:t xml:space="preserve"> (referenced paragraphs)</w:t>
      </w:r>
    </w:p>
    <w:p w:rsidR="00F81D61" w:rsidRDefault="00F81D61" w:rsidP="00C315C8">
      <w:pPr>
        <w:pStyle w:val="NoSpacing"/>
        <w:ind w:left="720"/>
      </w:pPr>
    </w:p>
    <w:p w:rsidR="0044037D" w:rsidRDefault="0044037D" w:rsidP="0044037D">
      <w:pPr>
        <w:pStyle w:val="NoSpacing"/>
        <w:rPr>
          <w:lang w:val="en-GB"/>
        </w:rPr>
      </w:pPr>
      <w:r>
        <w:rPr>
          <w:lang w:val="en-GB"/>
        </w:rPr>
        <w:t>The Nursery School will fulfil the requirements of the Statutory Framework:</w:t>
      </w:r>
    </w:p>
    <w:p w:rsidR="0044037D" w:rsidRDefault="0044037D" w:rsidP="00F81D61">
      <w:pPr>
        <w:pStyle w:val="NoSpacing"/>
      </w:pPr>
    </w:p>
    <w:p w:rsidR="00C315C8" w:rsidRDefault="00C315C8" w:rsidP="0044037D">
      <w:pPr>
        <w:pStyle w:val="NoSpacing"/>
        <w:numPr>
          <w:ilvl w:val="0"/>
          <w:numId w:val="14"/>
        </w:numPr>
      </w:pPr>
      <w:r>
        <w:t>Each child must be assigned a key person</w:t>
      </w:r>
      <w:r>
        <w:rPr>
          <w:position w:val="8"/>
          <w:sz w:val="16"/>
          <w:szCs w:val="16"/>
          <w:vertAlign w:val="superscript"/>
        </w:rPr>
        <w:t xml:space="preserve"> </w:t>
      </w:r>
      <w:r>
        <w:t xml:space="preserve">(also a safeguarding and welfare requirement - see paragraph 3.27). Providers </w:t>
      </w:r>
      <w:r w:rsidR="0044037D">
        <w:rPr>
          <w:lang w:val="en-GB"/>
        </w:rPr>
        <w:t xml:space="preserve">(St Philip’s Marsh Nursery School)  </w:t>
      </w:r>
      <w:r>
        <w:t>must inform parents and/or carers of the name of the key person, and explain their role, when a child starts attending a setting. The key person must help ensure that every child’s learning and care is tailored to meet their individual needs</w:t>
      </w:r>
      <w:r w:rsidRPr="00C315C8">
        <w:rPr>
          <w:b/>
        </w:rPr>
        <w:t xml:space="preserve">. </w:t>
      </w:r>
      <w:r w:rsidRPr="00C315C8">
        <w:t>The key person must seek to engage and support parents and/or carers in guiding their child’s development at home.</w:t>
      </w:r>
      <w:r w:rsidRPr="00C315C8">
        <w:rPr>
          <w:b/>
        </w:rPr>
        <w:t xml:space="preserve"> </w:t>
      </w:r>
      <w:r>
        <w:t xml:space="preserve">They should also help families engage with more specialist support if appropriate. </w:t>
      </w:r>
      <w:r w:rsidR="00F81D61">
        <w:t>(Paragraph 1.10)</w:t>
      </w:r>
    </w:p>
    <w:p w:rsidR="00E74F5C" w:rsidRDefault="00E74F5C" w:rsidP="0044037D">
      <w:pPr>
        <w:pStyle w:val="NoSpacing"/>
      </w:pPr>
    </w:p>
    <w:p w:rsidR="00E74F5C" w:rsidRDefault="00E74F5C" w:rsidP="0044037D">
      <w:pPr>
        <w:pStyle w:val="NoSpacing"/>
        <w:numPr>
          <w:ilvl w:val="0"/>
          <w:numId w:val="14"/>
        </w:numPr>
      </w:pPr>
      <w:r w:rsidRPr="00E74F5C">
        <w:t>Each child must be assigned a key person. Their role is to help ensure that every child’s care is tailored to meet their individual needs (in accordance with paragraph 1.10), to help the child become familiar with the setting, offer a settled relationship for the child and build a r</w:t>
      </w:r>
      <w:r w:rsidR="0056768D">
        <w:t>elationship with their parents.</w:t>
      </w:r>
      <w:r w:rsidR="00F81D61" w:rsidRPr="00F81D61">
        <w:t xml:space="preserve"> </w:t>
      </w:r>
      <w:r w:rsidR="00F81D61">
        <w:t>(Paragraph 3.27 - a safeguarding &amp; welfare requirement)</w:t>
      </w:r>
    </w:p>
    <w:p w:rsidR="0056768D" w:rsidRDefault="0056768D" w:rsidP="0044037D">
      <w:pPr>
        <w:pStyle w:val="NoSpacing"/>
        <w:ind w:left="360"/>
      </w:pPr>
    </w:p>
    <w:p w:rsidR="00E037E2" w:rsidRPr="00E037E2" w:rsidRDefault="0044037D" w:rsidP="0044037D">
      <w:pPr>
        <w:pStyle w:val="NoSpacing"/>
        <w:numPr>
          <w:ilvl w:val="0"/>
          <w:numId w:val="14"/>
        </w:numPr>
        <w:rPr>
          <w:lang w:val="en-GB"/>
        </w:rPr>
      </w:pPr>
      <w:r w:rsidRPr="0044037D">
        <w:rPr>
          <w:lang w:val="en-GB"/>
        </w:rPr>
        <w:t>Providers must make the following information avai</w:t>
      </w:r>
      <w:r>
        <w:rPr>
          <w:lang w:val="en-GB"/>
        </w:rPr>
        <w:t xml:space="preserve">lable to parents and/or carers: </w:t>
      </w:r>
      <w:r w:rsidR="00E037E2" w:rsidRPr="00E037E2">
        <w:rPr>
          <w:lang w:val="en-GB"/>
        </w:rPr>
        <w:t>the name of their ch</w:t>
      </w:r>
      <w:r w:rsidR="00E037E2">
        <w:rPr>
          <w:lang w:val="en-GB"/>
        </w:rPr>
        <w:t>ild’s key person and their role.</w:t>
      </w:r>
      <w:r w:rsidR="00F81D61">
        <w:rPr>
          <w:lang w:val="en-GB"/>
        </w:rPr>
        <w:t>(Paragraph</w:t>
      </w:r>
      <w:r w:rsidR="00F81D61" w:rsidRPr="00E037E2">
        <w:rPr>
          <w:lang w:val="en-GB"/>
        </w:rPr>
        <w:t xml:space="preserve"> 3.73</w:t>
      </w:r>
      <w:r w:rsidR="00F81D61">
        <w:rPr>
          <w:lang w:val="en-GB"/>
        </w:rPr>
        <w:t>)</w:t>
      </w:r>
    </w:p>
    <w:p w:rsidR="00E037E2" w:rsidRPr="00E037E2" w:rsidRDefault="00E037E2" w:rsidP="0044037D">
      <w:pPr>
        <w:pStyle w:val="NoSpacing"/>
        <w:rPr>
          <w:lang w:val="en-GB"/>
        </w:rPr>
      </w:pPr>
    </w:p>
    <w:p w:rsidR="00E037E2" w:rsidRPr="0044037D" w:rsidRDefault="0044037D" w:rsidP="0044037D">
      <w:pPr>
        <w:pStyle w:val="ListParagraph"/>
        <w:numPr>
          <w:ilvl w:val="0"/>
          <w:numId w:val="14"/>
        </w:numPr>
        <w:autoSpaceDE w:val="0"/>
        <w:autoSpaceDN w:val="0"/>
        <w:adjustRightInd w:val="0"/>
        <w:spacing w:after="120" w:line="240" w:lineRule="auto"/>
        <w:rPr>
          <w:b/>
          <w:lang w:val="en-GB"/>
        </w:rPr>
      </w:pPr>
      <w:r w:rsidRPr="0044037D">
        <w:rPr>
          <w:color w:val="000000"/>
          <w:lang w:val="en-GB"/>
        </w:rPr>
        <w:t xml:space="preserve">Providers must hold the following documentation: </w:t>
      </w:r>
      <w:r w:rsidR="00E037E2" w:rsidRPr="0044037D">
        <w:rPr>
          <w:lang w:val="en-GB"/>
        </w:rPr>
        <w:t>a daily record of the names of the children being cared for on the premises, their hours of attendance and the names of each child's key person</w:t>
      </w:r>
      <w:r w:rsidR="00F81D61" w:rsidRPr="0044037D">
        <w:rPr>
          <w:lang w:val="en-GB"/>
        </w:rPr>
        <w:t>. (Paragraph 3.76)</w:t>
      </w:r>
    </w:p>
    <w:p w:rsidR="00F81D61" w:rsidRDefault="00F81D61" w:rsidP="00F81D61">
      <w:pPr>
        <w:pStyle w:val="Heading3"/>
      </w:pPr>
      <w:r w:rsidRPr="00F81D61">
        <w:t xml:space="preserve">Policy derived from </w:t>
      </w:r>
      <w:r>
        <w:t>Non-statutory Guidance (referenced pages)</w:t>
      </w:r>
    </w:p>
    <w:p w:rsidR="00F81D61" w:rsidRPr="00F81D61" w:rsidRDefault="00F81D61" w:rsidP="00F81D61">
      <w:pPr>
        <w:pStyle w:val="NoSpacing"/>
        <w:rPr>
          <w:lang w:val="en-GB"/>
        </w:rPr>
      </w:pPr>
    </w:p>
    <w:p w:rsidR="00F81D61" w:rsidRDefault="00F81D61" w:rsidP="00F81D61">
      <w:pPr>
        <w:pStyle w:val="NoSpacing"/>
        <w:rPr>
          <w:lang w:val="en-GB"/>
        </w:rPr>
      </w:pPr>
      <w:r>
        <w:rPr>
          <w:lang w:val="en-GB"/>
        </w:rPr>
        <w:t>The Nursery School will</w:t>
      </w:r>
    </w:p>
    <w:p w:rsidR="00F81D61" w:rsidRDefault="00F81D61" w:rsidP="00F81D61">
      <w:pPr>
        <w:pStyle w:val="NoSpacing"/>
        <w:rPr>
          <w:lang w:val="en-GB"/>
        </w:rPr>
      </w:pPr>
    </w:p>
    <w:p w:rsidR="00E037E2" w:rsidRDefault="00F81D61" w:rsidP="0044037D">
      <w:pPr>
        <w:pStyle w:val="NoSpacing"/>
        <w:numPr>
          <w:ilvl w:val="0"/>
          <w:numId w:val="15"/>
        </w:numPr>
        <w:rPr>
          <w:lang w:val="en-GB"/>
        </w:rPr>
      </w:pPr>
      <w:r w:rsidRPr="00F81D61">
        <w:rPr>
          <w:lang w:val="en-GB"/>
        </w:rPr>
        <w:t>Make time for children to be with their key person,</w:t>
      </w:r>
      <w:r>
        <w:rPr>
          <w:lang w:val="en-GB"/>
        </w:rPr>
        <w:t xml:space="preserve"> </w:t>
      </w:r>
      <w:r w:rsidRPr="00F81D61">
        <w:rPr>
          <w:lang w:val="en-GB"/>
        </w:rPr>
        <w:t>individually and in their key group.</w:t>
      </w:r>
      <w:r>
        <w:rPr>
          <w:lang w:val="en-GB"/>
        </w:rPr>
        <w:t xml:space="preserve"> (Enabling Environments, p9)</w:t>
      </w:r>
    </w:p>
    <w:p w:rsidR="00F81D61" w:rsidRPr="00F81D61" w:rsidRDefault="00F81D61" w:rsidP="0044037D">
      <w:pPr>
        <w:pStyle w:val="NoSpacing"/>
        <w:rPr>
          <w:lang w:val="en-GB"/>
        </w:rPr>
      </w:pPr>
    </w:p>
    <w:p w:rsidR="00F81D61" w:rsidRPr="00731772" w:rsidRDefault="00F81D61" w:rsidP="00731772">
      <w:pPr>
        <w:pStyle w:val="NoSpacing"/>
        <w:numPr>
          <w:ilvl w:val="0"/>
          <w:numId w:val="15"/>
        </w:numPr>
        <w:rPr>
          <w:lang w:val="en-GB"/>
        </w:rPr>
      </w:pPr>
      <w:r w:rsidRPr="0044037D">
        <w:rPr>
          <w:lang w:val="en-GB"/>
        </w:rPr>
        <w:t>Provide stability in staffing, key person relationships and</w:t>
      </w:r>
      <w:r w:rsidR="0044037D">
        <w:rPr>
          <w:lang w:val="en-GB"/>
        </w:rPr>
        <w:t xml:space="preserve"> </w:t>
      </w:r>
      <w:r w:rsidRPr="0044037D">
        <w:rPr>
          <w:lang w:val="en-GB"/>
        </w:rPr>
        <w:t>in grouping of the children. (Enabling Environments, p9)</w:t>
      </w:r>
    </w:p>
    <w:p w:rsidR="009F5185" w:rsidRDefault="009F5185">
      <w:pPr>
        <w:rPr>
          <w:rFonts w:eastAsiaTheme="majorEastAsia"/>
          <w:b/>
          <w:bCs/>
        </w:rPr>
      </w:pPr>
      <w:r>
        <w:br w:type="page"/>
      </w:r>
    </w:p>
    <w:p w:rsidR="003C4C76" w:rsidRDefault="00731772" w:rsidP="00E74F5C">
      <w:pPr>
        <w:pStyle w:val="Heading2"/>
      </w:pPr>
      <w:r>
        <w:lastRenderedPageBreak/>
        <w:t>Procedure</w:t>
      </w:r>
    </w:p>
    <w:p w:rsidR="006222AB" w:rsidRDefault="00E037E2" w:rsidP="00C0054E">
      <w:pPr>
        <w:pStyle w:val="ListParagraph"/>
        <w:numPr>
          <w:ilvl w:val="0"/>
          <w:numId w:val="16"/>
        </w:numPr>
        <w:contextualSpacing w:val="0"/>
      </w:pPr>
      <w:r>
        <w:t>Each chil</w:t>
      </w:r>
      <w:r w:rsidR="009F5185">
        <w:t xml:space="preserve">d will be assigned a key person and </w:t>
      </w:r>
      <w:r w:rsidR="006222AB">
        <w:t>a key group.</w:t>
      </w:r>
    </w:p>
    <w:p w:rsidR="006222AB" w:rsidRDefault="006222AB" w:rsidP="00C0054E">
      <w:pPr>
        <w:pStyle w:val="ListParagraph"/>
        <w:numPr>
          <w:ilvl w:val="0"/>
          <w:numId w:val="16"/>
        </w:numPr>
        <w:contextualSpacing w:val="0"/>
      </w:pPr>
      <w:r>
        <w:t>T</w:t>
      </w:r>
      <w:r w:rsidR="00731772">
        <w:t>he key person will be named</w:t>
      </w:r>
      <w:r>
        <w:t>, and the role described,</w:t>
      </w:r>
      <w:r w:rsidR="00731772">
        <w:t xml:space="preserve"> in the each child’</w:t>
      </w:r>
      <w:r>
        <w:t>s Learning Diary.</w:t>
      </w:r>
    </w:p>
    <w:p w:rsidR="006222AB" w:rsidRDefault="006222AB" w:rsidP="00C0054E">
      <w:pPr>
        <w:pStyle w:val="ListParagraph"/>
        <w:numPr>
          <w:ilvl w:val="0"/>
          <w:numId w:val="16"/>
        </w:numPr>
        <w:contextualSpacing w:val="0"/>
      </w:pPr>
      <w:r>
        <w:t>Each key group will be shared by no more than two part-time key persons.</w:t>
      </w:r>
    </w:p>
    <w:p w:rsidR="006222AB" w:rsidRDefault="006222AB" w:rsidP="00C0054E">
      <w:pPr>
        <w:pStyle w:val="ListParagraph"/>
        <w:numPr>
          <w:ilvl w:val="0"/>
          <w:numId w:val="16"/>
        </w:numPr>
        <w:contextualSpacing w:val="0"/>
      </w:pPr>
      <w:r>
        <w:t>Where a key group is shared across the week by two key persons, one will be named as a child’s key person, the other will be named as an alternative point of contact for th</w:t>
      </w:r>
      <w:r w:rsidR="007D6827">
        <w:t xml:space="preserve">e parent and child, and will </w:t>
      </w:r>
      <w:r>
        <w:t>fulfil the</w:t>
      </w:r>
      <w:r w:rsidR="007D6827">
        <w:t xml:space="preserve"> statutory requirements of the key person role, in the absence of the key person.</w:t>
      </w:r>
    </w:p>
    <w:p w:rsidR="007D6827" w:rsidRDefault="006222AB" w:rsidP="00C0054E">
      <w:pPr>
        <w:pStyle w:val="ListParagraph"/>
        <w:numPr>
          <w:ilvl w:val="0"/>
          <w:numId w:val="16"/>
        </w:numPr>
        <w:contextualSpacing w:val="0"/>
      </w:pPr>
      <w:r>
        <w:t>The key person will be named on the daily record of attendance (sign-in sheet or register)</w:t>
      </w:r>
      <w:r w:rsidR="007D6827">
        <w:t>.</w:t>
      </w:r>
    </w:p>
    <w:p w:rsidR="007D6827" w:rsidRPr="007D6827" w:rsidRDefault="007D6827" w:rsidP="00C0054E">
      <w:pPr>
        <w:pStyle w:val="ListParagraph"/>
        <w:numPr>
          <w:ilvl w:val="0"/>
          <w:numId w:val="16"/>
        </w:numPr>
        <w:contextualSpacing w:val="0"/>
      </w:pPr>
      <w:r>
        <w:t xml:space="preserve">Each session will begin and end with a key group time to </w:t>
      </w:r>
      <w:r w:rsidR="0056768D">
        <w:t xml:space="preserve">ensure that the key person is available at the start and end of sessions to </w:t>
      </w:r>
      <w:r w:rsidRPr="00C315C8">
        <w:t>engage and support parents and/or carers in guiding their child’s development at home.</w:t>
      </w:r>
    </w:p>
    <w:p w:rsidR="00C20F45" w:rsidRDefault="007D6827" w:rsidP="00C0054E">
      <w:pPr>
        <w:pStyle w:val="ListParagraph"/>
        <w:numPr>
          <w:ilvl w:val="0"/>
          <w:numId w:val="16"/>
        </w:numPr>
        <w:contextualSpacing w:val="0"/>
      </w:pPr>
      <w:r>
        <w:t>The</w:t>
      </w:r>
      <w:r w:rsidR="00C20F45">
        <w:t xml:space="preserve"> key person will, with support of their team leader and/or SENCo,</w:t>
      </w:r>
      <w:r>
        <w:t xml:space="preserve"> help families engage with more specialist support if</w:t>
      </w:r>
      <w:r w:rsidR="00C0054E">
        <w:t xml:space="preserve"> appropriate.</w:t>
      </w:r>
    </w:p>
    <w:p w:rsidR="00C20F45" w:rsidRPr="007D6827" w:rsidRDefault="00C20F45" w:rsidP="00C0054E">
      <w:pPr>
        <w:pStyle w:val="ListParagraph"/>
        <w:numPr>
          <w:ilvl w:val="0"/>
          <w:numId w:val="16"/>
        </w:numPr>
        <w:contextualSpacing w:val="0"/>
      </w:pPr>
      <w:r>
        <w:t xml:space="preserve">The key person will be available for two parent/carer consultation evenings per year and will seek to engage and </w:t>
      </w:r>
      <w:r w:rsidRPr="00C315C8">
        <w:t>support parents and/or carers in guiding their child’s development at home</w:t>
      </w:r>
      <w:r>
        <w:t xml:space="preserve"> and at school</w:t>
      </w:r>
      <w:r w:rsidRPr="00C315C8">
        <w:t>.</w:t>
      </w:r>
    </w:p>
    <w:p w:rsidR="00274762" w:rsidRDefault="00C20F45" w:rsidP="00C0054E">
      <w:pPr>
        <w:pStyle w:val="ListParagraph"/>
        <w:numPr>
          <w:ilvl w:val="0"/>
          <w:numId w:val="16"/>
        </w:numPr>
        <w:contextualSpacing w:val="0"/>
      </w:pPr>
      <w:r>
        <w:t xml:space="preserve">The key person will </w:t>
      </w:r>
      <w:r w:rsidR="00274762">
        <w:t>m</w:t>
      </w:r>
      <w:r w:rsidR="00274762" w:rsidRPr="00CD3D15">
        <w:t>ake observations and notes of key chil</w:t>
      </w:r>
      <w:r w:rsidR="00274762">
        <w:t>dren’s learning and development and, with appropriate</w:t>
      </w:r>
      <w:r w:rsidR="00274762" w:rsidRPr="00CD3D15">
        <w:t xml:space="preserve"> support</w:t>
      </w:r>
      <w:r w:rsidR="00274762">
        <w:t xml:space="preserve"> (see </w:t>
      </w:r>
      <w:r w:rsidR="00274762">
        <w:rPr>
          <w:i/>
        </w:rPr>
        <w:t xml:space="preserve">Roles and Responsibilities </w:t>
      </w:r>
      <w:r w:rsidR="00274762">
        <w:t xml:space="preserve"> document), </w:t>
      </w:r>
      <w:r w:rsidR="00274762" w:rsidRPr="00CD3D15">
        <w:t xml:space="preserve">maintain learning diaries for key children following </w:t>
      </w:r>
      <w:r w:rsidR="00274762" w:rsidRPr="00CD3D15">
        <w:rPr>
          <w:i/>
        </w:rPr>
        <w:t>Learning Diary Policy</w:t>
      </w:r>
      <w:r w:rsidR="00274762">
        <w:t>, to help ensure that every child’s learning and care is tailored to meet their individual needs.</w:t>
      </w:r>
    </w:p>
    <w:p w:rsidR="00274762" w:rsidRDefault="00274762" w:rsidP="00274762">
      <w:pPr>
        <w:pStyle w:val="ListParagraph"/>
        <w:numPr>
          <w:ilvl w:val="0"/>
          <w:numId w:val="16"/>
        </w:numPr>
        <w:contextualSpacing w:val="0"/>
      </w:pPr>
      <w:r>
        <w:t>The key person will, with appropriate</w:t>
      </w:r>
      <w:r w:rsidRPr="00CD3D15">
        <w:t xml:space="preserve"> support </w:t>
      </w:r>
      <w:r>
        <w:t xml:space="preserve">(see </w:t>
      </w:r>
      <w:r>
        <w:rPr>
          <w:i/>
        </w:rPr>
        <w:t xml:space="preserve">Roles and Responsibilities </w:t>
      </w:r>
      <w:r>
        <w:t xml:space="preserve"> document), contribute to written records to assess the child’s learning.</w:t>
      </w:r>
    </w:p>
    <w:p w:rsidR="00274762" w:rsidRDefault="00274762" w:rsidP="00274762">
      <w:pPr>
        <w:pStyle w:val="ListParagraph"/>
        <w:numPr>
          <w:ilvl w:val="0"/>
          <w:numId w:val="16"/>
        </w:numPr>
        <w:contextualSpacing w:val="0"/>
      </w:pPr>
      <w:r>
        <w:t>The key person will, with appropriate</w:t>
      </w:r>
      <w:r w:rsidRPr="00CD3D15">
        <w:t xml:space="preserve"> support </w:t>
      </w:r>
      <w:r>
        <w:t xml:space="preserve">(see </w:t>
      </w:r>
      <w:r>
        <w:rPr>
          <w:i/>
        </w:rPr>
        <w:t xml:space="preserve">Roles and Responsibilities </w:t>
      </w:r>
      <w:r>
        <w:t xml:space="preserve"> document), plan and evaluate activities, contribute to evaluation and planning of the learning environment, and contribute to medium and long term planning.</w:t>
      </w:r>
    </w:p>
    <w:p w:rsidR="00B67E83" w:rsidRDefault="00A27D9F" w:rsidP="00274762">
      <w:pPr>
        <w:pStyle w:val="ListParagraph"/>
        <w:numPr>
          <w:ilvl w:val="0"/>
          <w:numId w:val="16"/>
        </w:numPr>
        <w:contextualSpacing w:val="0"/>
      </w:pPr>
      <w:r>
        <w:t>If the key person is not present at the start of any session t</w:t>
      </w:r>
      <w:r w:rsidR="009F5185">
        <w:t>he</w:t>
      </w:r>
      <w:r w:rsidR="00B67E83">
        <w:t>ir</w:t>
      </w:r>
      <w:r w:rsidR="009F5185">
        <w:t xml:space="preserve"> </w:t>
      </w:r>
      <w:r w:rsidR="00B67E83">
        <w:t>children</w:t>
      </w:r>
      <w:r w:rsidR="009F5185">
        <w:t xml:space="preserve"> will be supported by a</w:t>
      </w:r>
      <w:r w:rsidR="00B67E83">
        <w:t xml:space="preserve"> </w:t>
      </w:r>
      <w:r w:rsidR="009F5185">
        <w:t>n</w:t>
      </w:r>
      <w:r w:rsidR="00B67E83">
        <w:t>amed familiar</w:t>
      </w:r>
      <w:r w:rsidR="009F5185">
        <w:t xml:space="preserve"> </w:t>
      </w:r>
      <w:r>
        <w:t>adult</w:t>
      </w:r>
      <w:r w:rsidR="000B4BC6">
        <w:t xml:space="preserve"> </w:t>
      </w:r>
      <w:r w:rsidR="00B67E83">
        <w:t>(</w:t>
      </w:r>
      <w:r w:rsidR="000B4BC6">
        <w:t xml:space="preserve">from the </w:t>
      </w:r>
      <w:r w:rsidR="00B67E83">
        <w:t xml:space="preserve">same room or </w:t>
      </w:r>
      <w:r w:rsidR="000B4BC6">
        <w:t xml:space="preserve">from the </w:t>
      </w:r>
      <w:r w:rsidR="00B67E83">
        <w:t>leadership team)</w:t>
      </w:r>
      <w:r w:rsidR="009F5185">
        <w:t xml:space="preserve">. Parents and children </w:t>
      </w:r>
      <w:r w:rsidR="00B67E83">
        <w:t>will</w:t>
      </w:r>
      <w:r w:rsidR="009F5185">
        <w:t xml:space="preserve"> be informed of this circumstance verbally at the start of the session – or on their arrival</w:t>
      </w:r>
      <w:r w:rsidR="00275162">
        <w:t xml:space="preserve"> if delayed</w:t>
      </w:r>
      <w:r w:rsidR="009F5185">
        <w:t xml:space="preserve">. If the key person is absent </w:t>
      </w:r>
      <w:r w:rsidR="00B67E83">
        <w:t>at the start of</w:t>
      </w:r>
      <w:r w:rsidR="009F5185">
        <w:t xml:space="preserve"> consecutive sessions they should be replaced by a consistent fa</w:t>
      </w:r>
      <w:r w:rsidR="00B67E83">
        <w:t>miliar adult</w:t>
      </w:r>
      <w:r w:rsidR="009F5185">
        <w:t xml:space="preserve"> whenever possible.</w:t>
      </w:r>
    </w:p>
    <w:p w:rsidR="0056768D" w:rsidRPr="000B4BC6" w:rsidRDefault="00B67E83" w:rsidP="0056768D">
      <w:pPr>
        <w:pStyle w:val="ListParagraph"/>
        <w:numPr>
          <w:ilvl w:val="0"/>
          <w:numId w:val="16"/>
        </w:numPr>
        <w:spacing w:after="0" w:line="240" w:lineRule="auto"/>
        <w:contextualSpacing w:val="0"/>
        <w:rPr>
          <w:lang w:val="en-GB"/>
        </w:rPr>
      </w:pPr>
      <w:r>
        <w:t xml:space="preserve">If the key person is not able </w:t>
      </w:r>
      <w:r w:rsidR="009F5185">
        <w:t>t</w:t>
      </w:r>
      <w:r>
        <w:t>o be</w:t>
      </w:r>
      <w:r w:rsidR="009F5185">
        <w:t xml:space="preserve"> present at any other time the</w:t>
      </w:r>
      <w:r>
        <w:t xml:space="preserve">ir children will be supported by </w:t>
      </w:r>
      <w:r w:rsidR="009F5185">
        <w:t xml:space="preserve">a </w:t>
      </w:r>
      <w:r>
        <w:t xml:space="preserve">named familiar </w:t>
      </w:r>
      <w:r w:rsidR="009F5185">
        <w:t>st</w:t>
      </w:r>
      <w:r>
        <w:t>aff member (</w:t>
      </w:r>
      <w:r w:rsidR="000B4BC6">
        <w:t>from the same room or from the leadership team</w:t>
      </w:r>
      <w:r>
        <w:t xml:space="preserve">). Parents and children will be informed of this circumstance verbally at the start of the session – or </w:t>
      </w:r>
      <w:r w:rsidR="00275162">
        <w:t>on their</w:t>
      </w:r>
      <w:r>
        <w:t xml:space="preserve"> arrival</w:t>
      </w:r>
      <w:r w:rsidR="00275162">
        <w:t xml:space="preserve"> if delayed</w:t>
      </w:r>
      <w:r>
        <w:t>.</w:t>
      </w:r>
    </w:p>
    <w:p w:rsidR="0056768D" w:rsidRPr="0056768D" w:rsidRDefault="0056768D" w:rsidP="0056768D">
      <w:pPr>
        <w:autoSpaceDE w:val="0"/>
        <w:autoSpaceDN w:val="0"/>
        <w:adjustRightInd w:val="0"/>
        <w:spacing w:after="120" w:line="240" w:lineRule="auto"/>
        <w:ind w:left="720" w:hanging="360"/>
        <w:rPr>
          <w:rFonts w:ascii="Arial" w:hAnsi="Arial" w:cs="Arial"/>
          <w:color w:val="000000"/>
          <w:sz w:val="23"/>
          <w:szCs w:val="23"/>
          <w:lang w:val="en-GB"/>
        </w:rPr>
      </w:pPr>
    </w:p>
    <w:p w:rsidR="0056768D" w:rsidRDefault="0056768D" w:rsidP="006B42E9">
      <w:pPr>
        <w:spacing w:after="0" w:line="240" w:lineRule="auto"/>
      </w:pPr>
    </w:p>
    <w:sectPr w:rsidR="0056768D" w:rsidSect="00B67E83">
      <w:footerReference w:type="default" r:id="rId11"/>
      <w:pgSz w:w="11906" w:h="16838"/>
      <w:pgMar w:top="720" w:right="566" w:bottom="63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C46" w:rsidRDefault="00D63C46" w:rsidP="00C528B9">
      <w:pPr>
        <w:spacing w:after="0" w:line="240" w:lineRule="auto"/>
      </w:pPr>
      <w:r>
        <w:separator/>
      </w:r>
    </w:p>
  </w:endnote>
  <w:endnote w:type="continuationSeparator" w:id="0">
    <w:p w:rsidR="00D63C46" w:rsidRDefault="00D63C46" w:rsidP="00C5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8B9" w:rsidRDefault="00C52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C46" w:rsidRDefault="00D63C46" w:rsidP="00C528B9">
      <w:pPr>
        <w:spacing w:after="0" w:line="240" w:lineRule="auto"/>
      </w:pPr>
      <w:r>
        <w:separator/>
      </w:r>
    </w:p>
  </w:footnote>
  <w:footnote w:type="continuationSeparator" w:id="0">
    <w:p w:rsidR="00D63C46" w:rsidRDefault="00D63C46" w:rsidP="00C52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CF"/>
    <w:multiLevelType w:val="hybridMultilevel"/>
    <w:tmpl w:val="3348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45034C"/>
    <w:multiLevelType w:val="hybridMultilevel"/>
    <w:tmpl w:val="4F26C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1094B"/>
    <w:multiLevelType w:val="hybridMultilevel"/>
    <w:tmpl w:val="4DE83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7A76E2"/>
    <w:multiLevelType w:val="hybridMultilevel"/>
    <w:tmpl w:val="21CCE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30D9C"/>
    <w:multiLevelType w:val="hybridMultilevel"/>
    <w:tmpl w:val="BD0AC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A6710"/>
    <w:multiLevelType w:val="hybridMultilevel"/>
    <w:tmpl w:val="34AAA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922AD"/>
    <w:multiLevelType w:val="hybridMultilevel"/>
    <w:tmpl w:val="179E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43A23"/>
    <w:multiLevelType w:val="hybridMultilevel"/>
    <w:tmpl w:val="75C811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585567"/>
    <w:multiLevelType w:val="hybridMultilevel"/>
    <w:tmpl w:val="31305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351B80"/>
    <w:multiLevelType w:val="hybridMultilevel"/>
    <w:tmpl w:val="511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5E67FB"/>
    <w:multiLevelType w:val="hybridMultilevel"/>
    <w:tmpl w:val="A08C8CC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53A51C65"/>
    <w:multiLevelType w:val="hybridMultilevel"/>
    <w:tmpl w:val="1F4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257176"/>
    <w:multiLevelType w:val="hybridMultilevel"/>
    <w:tmpl w:val="16784F4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nsid w:val="594A4405"/>
    <w:multiLevelType w:val="hybridMultilevel"/>
    <w:tmpl w:val="6EE6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1F3665"/>
    <w:multiLevelType w:val="hybridMultilevel"/>
    <w:tmpl w:val="F7AC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C7381"/>
    <w:multiLevelType w:val="hybridMultilevel"/>
    <w:tmpl w:val="CC20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9"/>
  </w:num>
  <w:num w:numId="6">
    <w:abstractNumId w:val="10"/>
  </w:num>
  <w:num w:numId="7">
    <w:abstractNumId w:val="12"/>
  </w:num>
  <w:num w:numId="8">
    <w:abstractNumId w:val="6"/>
  </w:num>
  <w:num w:numId="9">
    <w:abstractNumId w:val="15"/>
  </w:num>
  <w:num w:numId="10">
    <w:abstractNumId w:val="13"/>
  </w:num>
  <w:num w:numId="11">
    <w:abstractNumId w:val="11"/>
  </w:num>
  <w:num w:numId="12">
    <w:abstractNumId w:val="5"/>
  </w:num>
  <w:num w:numId="13">
    <w:abstractNumId w:val="8"/>
  </w:num>
  <w:num w:numId="14">
    <w:abstractNumId w:val="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E9"/>
    <w:rsid w:val="00032DE3"/>
    <w:rsid w:val="000B4BC6"/>
    <w:rsid w:val="001077BA"/>
    <w:rsid w:val="00135903"/>
    <w:rsid w:val="00135E06"/>
    <w:rsid w:val="00172272"/>
    <w:rsid w:val="00175C26"/>
    <w:rsid w:val="001A0874"/>
    <w:rsid w:val="001A62CC"/>
    <w:rsid w:val="001B4742"/>
    <w:rsid w:val="00223D71"/>
    <w:rsid w:val="00252380"/>
    <w:rsid w:val="002704A0"/>
    <w:rsid w:val="00270998"/>
    <w:rsid w:val="00274762"/>
    <w:rsid w:val="00275162"/>
    <w:rsid w:val="002F0001"/>
    <w:rsid w:val="00300E5E"/>
    <w:rsid w:val="003163A7"/>
    <w:rsid w:val="00345C04"/>
    <w:rsid w:val="00370E40"/>
    <w:rsid w:val="00394006"/>
    <w:rsid w:val="003C3C6E"/>
    <w:rsid w:val="003C4C76"/>
    <w:rsid w:val="003E1587"/>
    <w:rsid w:val="0044037D"/>
    <w:rsid w:val="004B54B4"/>
    <w:rsid w:val="00516BF8"/>
    <w:rsid w:val="0052608A"/>
    <w:rsid w:val="005409BE"/>
    <w:rsid w:val="0054119D"/>
    <w:rsid w:val="0056768D"/>
    <w:rsid w:val="005A67DB"/>
    <w:rsid w:val="005B2D9F"/>
    <w:rsid w:val="005B412E"/>
    <w:rsid w:val="005B4546"/>
    <w:rsid w:val="0060673C"/>
    <w:rsid w:val="0061432C"/>
    <w:rsid w:val="006222AB"/>
    <w:rsid w:val="006B42E9"/>
    <w:rsid w:val="00731772"/>
    <w:rsid w:val="007A2807"/>
    <w:rsid w:val="007D6827"/>
    <w:rsid w:val="00800573"/>
    <w:rsid w:val="008732C3"/>
    <w:rsid w:val="008C2609"/>
    <w:rsid w:val="008F20D2"/>
    <w:rsid w:val="008F24E9"/>
    <w:rsid w:val="00925797"/>
    <w:rsid w:val="00946CBB"/>
    <w:rsid w:val="009579D5"/>
    <w:rsid w:val="009861CB"/>
    <w:rsid w:val="0099123B"/>
    <w:rsid w:val="009B6258"/>
    <w:rsid w:val="009C0650"/>
    <w:rsid w:val="009C71BB"/>
    <w:rsid w:val="009F0243"/>
    <w:rsid w:val="009F1B25"/>
    <w:rsid w:val="009F5185"/>
    <w:rsid w:val="00A2410F"/>
    <w:rsid w:val="00A27D9F"/>
    <w:rsid w:val="00A454A9"/>
    <w:rsid w:val="00A52B03"/>
    <w:rsid w:val="00A8113C"/>
    <w:rsid w:val="00A86074"/>
    <w:rsid w:val="00AA7750"/>
    <w:rsid w:val="00AD4A37"/>
    <w:rsid w:val="00B35394"/>
    <w:rsid w:val="00B67E83"/>
    <w:rsid w:val="00B71373"/>
    <w:rsid w:val="00B91BD8"/>
    <w:rsid w:val="00BC76A5"/>
    <w:rsid w:val="00C0054E"/>
    <w:rsid w:val="00C20F45"/>
    <w:rsid w:val="00C315C8"/>
    <w:rsid w:val="00C528B9"/>
    <w:rsid w:val="00C54291"/>
    <w:rsid w:val="00C7600E"/>
    <w:rsid w:val="00CB30B7"/>
    <w:rsid w:val="00D401F7"/>
    <w:rsid w:val="00D60922"/>
    <w:rsid w:val="00D63C46"/>
    <w:rsid w:val="00D66190"/>
    <w:rsid w:val="00DB5F5C"/>
    <w:rsid w:val="00DC539D"/>
    <w:rsid w:val="00E037E2"/>
    <w:rsid w:val="00E30325"/>
    <w:rsid w:val="00E628D7"/>
    <w:rsid w:val="00E74F5C"/>
    <w:rsid w:val="00EC1AB3"/>
    <w:rsid w:val="00F468E9"/>
    <w:rsid w:val="00F52602"/>
    <w:rsid w:val="00F81D61"/>
    <w:rsid w:val="00FA1F95"/>
    <w:rsid w:val="00FF2618"/>
    <w:rsid w:val="00FF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5C"/>
    <w:rPr>
      <w:rFonts w:ascii="Tahoma" w:hAnsi="Tahoma" w:cs="Tahoma"/>
      <w:sz w:val="24"/>
      <w:szCs w:val="24"/>
      <w:lang w:val="en-US"/>
    </w:rPr>
  </w:style>
  <w:style w:type="paragraph" w:styleId="Heading1">
    <w:name w:val="heading 1"/>
    <w:basedOn w:val="Normal"/>
    <w:next w:val="Normal"/>
    <w:link w:val="Heading1Char"/>
    <w:uiPriority w:val="9"/>
    <w:qFormat/>
    <w:rsid w:val="00E74F5C"/>
    <w:pPr>
      <w:spacing w:before="240" w:after="240" w:line="280" w:lineRule="exact"/>
      <w:contextualSpacing/>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E74F5C"/>
    <w:pPr>
      <w:spacing w:before="200" w:after="120"/>
      <w:outlineLvl w:val="1"/>
    </w:pPr>
    <w:rPr>
      <w:rFonts w:eastAsiaTheme="majorEastAsia"/>
      <w:b/>
      <w:bCs/>
    </w:rPr>
  </w:style>
  <w:style w:type="paragraph" w:styleId="Heading3">
    <w:name w:val="heading 3"/>
    <w:basedOn w:val="Normal"/>
    <w:next w:val="Normal"/>
    <w:link w:val="Heading3Char"/>
    <w:uiPriority w:val="9"/>
    <w:unhideWhenUsed/>
    <w:qFormat/>
    <w:rsid w:val="00F81D61"/>
    <w:pPr>
      <w:spacing w:before="200" w:after="0" w:line="271" w:lineRule="auto"/>
      <w:outlineLvl w:val="2"/>
    </w:pPr>
    <w:rPr>
      <w:rFonts w:eastAsiaTheme="majorEastAsia"/>
      <w:b/>
      <w:bCs/>
      <w:sz w:val="22"/>
      <w:szCs w:val="22"/>
      <w:lang w:val="en-GB"/>
    </w:rPr>
  </w:style>
  <w:style w:type="paragraph" w:styleId="Heading4">
    <w:name w:val="heading 4"/>
    <w:basedOn w:val="Normal"/>
    <w:next w:val="Normal"/>
    <w:link w:val="Heading4Char"/>
    <w:uiPriority w:val="9"/>
    <w:semiHidden/>
    <w:unhideWhenUsed/>
    <w:qFormat/>
    <w:rsid w:val="00E74F5C"/>
    <w:pPr>
      <w:spacing w:before="200" w:after="0"/>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E74F5C"/>
    <w:pPr>
      <w:spacing w:before="200" w:after="0"/>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iPriority w:val="9"/>
    <w:semiHidden/>
    <w:unhideWhenUsed/>
    <w:qFormat/>
    <w:rsid w:val="00E74F5C"/>
    <w:pPr>
      <w:spacing w:after="0"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E74F5C"/>
    <w:pPr>
      <w:spacing w:after="0"/>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E74F5C"/>
    <w:pPr>
      <w:spacing w:after="0"/>
      <w:outlineLvl w:val="7"/>
    </w:pPr>
    <w:rPr>
      <w:rFonts w:asciiTheme="majorHAnsi" w:eastAsiaTheme="majorEastAsia" w:hAnsiTheme="majorHAnsi" w:cstheme="majorBidi"/>
      <w:sz w:val="20"/>
      <w:szCs w:val="20"/>
      <w:lang w:val="en-GB"/>
    </w:rPr>
  </w:style>
  <w:style w:type="paragraph" w:styleId="Heading9">
    <w:name w:val="heading 9"/>
    <w:basedOn w:val="Normal"/>
    <w:next w:val="Normal"/>
    <w:link w:val="Heading9Char"/>
    <w:uiPriority w:val="9"/>
    <w:semiHidden/>
    <w:unhideWhenUsed/>
    <w:qFormat/>
    <w:rsid w:val="00E74F5C"/>
    <w:pPr>
      <w:spacing w:after="0"/>
      <w:outlineLvl w:val="8"/>
    </w:pPr>
    <w:rPr>
      <w:rFonts w:asciiTheme="majorHAnsi" w:eastAsiaTheme="majorEastAsia" w:hAnsiTheme="majorHAnsi" w:cstheme="majorBidi"/>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5C"/>
    <w:pPr>
      <w:ind w:left="720"/>
      <w:contextualSpacing/>
    </w:pPr>
  </w:style>
  <w:style w:type="paragraph" w:styleId="Header">
    <w:name w:val="header"/>
    <w:basedOn w:val="Normal"/>
    <w:link w:val="HeaderChar"/>
    <w:uiPriority w:val="99"/>
    <w:unhideWhenUsed/>
    <w:rsid w:val="00C5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8B9"/>
  </w:style>
  <w:style w:type="paragraph" w:styleId="Footer">
    <w:name w:val="footer"/>
    <w:basedOn w:val="Normal"/>
    <w:link w:val="FooterChar"/>
    <w:uiPriority w:val="99"/>
    <w:unhideWhenUsed/>
    <w:rsid w:val="00C5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8B9"/>
  </w:style>
  <w:style w:type="paragraph" w:styleId="BalloonText">
    <w:name w:val="Balloon Text"/>
    <w:basedOn w:val="Normal"/>
    <w:link w:val="BalloonTextChar"/>
    <w:uiPriority w:val="99"/>
    <w:semiHidden/>
    <w:unhideWhenUsed/>
    <w:rsid w:val="00C528B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528B9"/>
    <w:rPr>
      <w:rFonts w:ascii="Tahoma" w:hAnsi="Tahoma" w:cs="Tahoma"/>
      <w:sz w:val="16"/>
      <w:szCs w:val="16"/>
    </w:rPr>
  </w:style>
  <w:style w:type="paragraph" w:styleId="Title">
    <w:name w:val="Title"/>
    <w:basedOn w:val="Normal"/>
    <w:next w:val="Normal"/>
    <w:link w:val="TitleChar"/>
    <w:uiPriority w:val="10"/>
    <w:qFormat/>
    <w:rsid w:val="00E74F5C"/>
    <w:pPr>
      <w:pBdr>
        <w:bottom w:val="single" w:sz="4" w:space="1" w:color="auto"/>
      </w:pBdr>
      <w:spacing w:after="480" w:line="240" w:lineRule="auto"/>
      <w:contextualSpacing/>
    </w:pPr>
    <w:rPr>
      <w:rFonts w:eastAsiaTheme="majorEastAsia"/>
      <w:spacing w:val="5"/>
      <w:sz w:val="52"/>
      <w:szCs w:val="52"/>
    </w:rPr>
  </w:style>
  <w:style w:type="character" w:customStyle="1" w:styleId="TitleChar">
    <w:name w:val="Title Char"/>
    <w:basedOn w:val="DefaultParagraphFont"/>
    <w:link w:val="Title"/>
    <w:uiPriority w:val="10"/>
    <w:rsid w:val="00E74F5C"/>
    <w:rPr>
      <w:rFonts w:ascii="Tahoma" w:eastAsiaTheme="majorEastAsia" w:hAnsi="Tahoma" w:cs="Tahoma"/>
      <w:spacing w:val="5"/>
      <w:sz w:val="52"/>
      <w:szCs w:val="52"/>
      <w:lang w:val="en-US"/>
    </w:rPr>
  </w:style>
  <w:style w:type="table" w:styleId="TableGrid">
    <w:name w:val="Table Grid"/>
    <w:basedOn w:val="TableNormal"/>
    <w:uiPriority w:val="59"/>
    <w:rsid w:val="008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4F5C"/>
    <w:rPr>
      <w:rFonts w:ascii="Tahoma" w:eastAsiaTheme="majorEastAsia" w:hAnsi="Tahoma" w:cs="Tahoma"/>
      <w:b/>
      <w:bCs/>
      <w:sz w:val="32"/>
      <w:szCs w:val="32"/>
      <w:lang w:val="en-US"/>
    </w:rPr>
  </w:style>
  <w:style w:type="character" w:customStyle="1" w:styleId="Heading2Char">
    <w:name w:val="Heading 2 Char"/>
    <w:basedOn w:val="DefaultParagraphFont"/>
    <w:link w:val="Heading2"/>
    <w:uiPriority w:val="9"/>
    <w:rsid w:val="00E74F5C"/>
    <w:rPr>
      <w:rFonts w:ascii="Tahoma" w:eastAsiaTheme="majorEastAsia" w:hAnsi="Tahoma" w:cs="Tahoma"/>
      <w:b/>
      <w:bCs/>
      <w:sz w:val="24"/>
      <w:szCs w:val="24"/>
      <w:lang w:val="en-US"/>
    </w:rPr>
  </w:style>
  <w:style w:type="character" w:customStyle="1" w:styleId="Heading3Char">
    <w:name w:val="Heading 3 Char"/>
    <w:basedOn w:val="DefaultParagraphFont"/>
    <w:link w:val="Heading3"/>
    <w:uiPriority w:val="9"/>
    <w:rsid w:val="00F81D61"/>
    <w:rPr>
      <w:rFonts w:ascii="Tahoma" w:eastAsiaTheme="majorEastAsia" w:hAnsi="Tahoma" w:cs="Tahoma"/>
      <w:b/>
      <w:bCs/>
    </w:rPr>
  </w:style>
  <w:style w:type="character" w:customStyle="1" w:styleId="Heading4Char">
    <w:name w:val="Heading 4 Char"/>
    <w:basedOn w:val="DefaultParagraphFont"/>
    <w:link w:val="Heading4"/>
    <w:uiPriority w:val="9"/>
    <w:semiHidden/>
    <w:rsid w:val="00E74F5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F5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F5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F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F5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F5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74F5C"/>
    <w:pPr>
      <w:spacing w:after="600"/>
    </w:pPr>
    <w:rPr>
      <w:rFonts w:asciiTheme="majorHAnsi" w:eastAsiaTheme="majorEastAsia" w:hAnsiTheme="majorHAnsi" w:cstheme="majorBidi"/>
      <w:i/>
      <w:iCs/>
      <w:spacing w:val="13"/>
      <w:lang w:val="en-GB"/>
    </w:rPr>
  </w:style>
  <w:style w:type="character" w:customStyle="1" w:styleId="SubtitleChar">
    <w:name w:val="Subtitle Char"/>
    <w:basedOn w:val="DefaultParagraphFont"/>
    <w:link w:val="Subtitle"/>
    <w:uiPriority w:val="11"/>
    <w:rsid w:val="00E74F5C"/>
    <w:rPr>
      <w:rFonts w:asciiTheme="majorHAnsi" w:eastAsiaTheme="majorEastAsia" w:hAnsiTheme="majorHAnsi" w:cstheme="majorBidi"/>
      <w:i/>
      <w:iCs/>
      <w:spacing w:val="13"/>
      <w:sz w:val="24"/>
      <w:szCs w:val="24"/>
    </w:rPr>
  </w:style>
  <w:style w:type="character" w:styleId="Strong">
    <w:name w:val="Strong"/>
    <w:uiPriority w:val="22"/>
    <w:qFormat/>
    <w:rsid w:val="00E74F5C"/>
    <w:rPr>
      <w:b/>
      <w:bCs/>
    </w:rPr>
  </w:style>
  <w:style w:type="character" w:styleId="Emphasis">
    <w:name w:val="Emphasis"/>
    <w:uiPriority w:val="20"/>
    <w:qFormat/>
    <w:rsid w:val="00E74F5C"/>
    <w:rPr>
      <w:b/>
      <w:bCs/>
      <w:i/>
      <w:iCs/>
      <w:spacing w:val="10"/>
      <w:bdr w:val="none" w:sz="0" w:space="0" w:color="auto"/>
      <w:shd w:val="clear" w:color="auto" w:fill="auto"/>
    </w:rPr>
  </w:style>
  <w:style w:type="paragraph" w:styleId="NoSpacing">
    <w:name w:val="No Spacing"/>
    <w:basedOn w:val="Normal"/>
    <w:uiPriority w:val="1"/>
    <w:qFormat/>
    <w:rsid w:val="00E74F5C"/>
    <w:pPr>
      <w:spacing w:after="0" w:line="240" w:lineRule="auto"/>
    </w:pPr>
  </w:style>
  <w:style w:type="paragraph" w:styleId="Quote">
    <w:name w:val="Quote"/>
    <w:basedOn w:val="Normal"/>
    <w:next w:val="Normal"/>
    <w:link w:val="QuoteChar"/>
    <w:uiPriority w:val="29"/>
    <w:qFormat/>
    <w:rsid w:val="00E74F5C"/>
    <w:pPr>
      <w:spacing w:before="200" w:after="0"/>
      <w:ind w:left="360" w:right="360"/>
    </w:pPr>
    <w:rPr>
      <w:rFonts w:asciiTheme="minorHAnsi" w:hAnsiTheme="minorHAnsi" w:cstheme="minorBidi"/>
      <w:i/>
      <w:iCs/>
      <w:sz w:val="22"/>
      <w:szCs w:val="22"/>
      <w:lang w:val="en-GB"/>
    </w:rPr>
  </w:style>
  <w:style w:type="character" w:customStyle="1" w:styleId="QuoteChar">
    <w:name w:val="Quote Char"/>
    <w:basedOn w:val="DefaultParagraphFont"/>
    <w:link w:val="Quote"/>
    <w:uiPriority w:val="29"/>
    <w:rsid w:val="00E74F5C"/>
    <w:rPr>
      <w:i/>
      <w:iCs/>
    </w:rPr>
  </w:style>
  <w:style w:type="paragraph" w:styleId="IntenseQuote">
    <w:name w:val="Intense Quote"/>
    <w:basedOn w:val="Normal"/>
    <w:next w:val="Normal"/>
    <w:link w:val="IntenseQuoteChar"/>
    <w:uiPriority w:val="30"/>
    <w:qFormat/>
    <w:rsid w:val="00E74F5C"/>
    <w:pPr>
      <w:pBdr>
        <w:bottom w:val="single" w:sz="4" w:space="1" w:color="auto"/>
      </w:pBdr>
      <w:spacing w:before="200" w:after="280"/>
      <w:ind w:left="1008" w:right="1152"/>
      <w:jc w:val="both"/>
    </w:pPr>
    <w:rPr>
      <w:rFonts w:ascii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E74F5C"/>
    <w:rPr>
      <w:b/>
      <w:bCs/>
      <w:i/>
      <w:iCs/>
    </w:rPr>
  </w:style>
  <w:style w:type="character" w:styleId="SubtleEmphasis">
    <w:name w:val="Subtle Emphasis"/>
    <w:uiPriority w:val="19"/>
    <w:qFormat/>
    <w:rsid w:val="00E74F5C"/>
    <w:rPr>
      <w:i/>
      <w:iCs/>
    </w:rPr>
  </w:style>
  <w:style w:type="character" w:styleId="IntenseEmphasis">
    <w:name w:val="Intense Emphasis"/>
    <w:uiPriority w:val="21"/>
    <w:qFormat/>
    <w:rsid w:val="00E74F5C"/>
    <w:rPr>
      <w:b/>
      <w:bCs/>
    </w:rPr>
  </w:style>
  <w:style w:type="character" w:styleId="SubtleReference">
    <w:name w:val="Subtle Reference"/>
    <w:uiPriority w:val="31"/>
    <w:qFormat/>
    <w:rsid w:val="00E74F5C"/>
    <w:rPr>
      <w:smallCaps/>
    </w:rPr>
  </w:style>
  <w:style w:type="character" w:styleId="IntenseReference">
    <w:name w:val="Intense Reference"/>
    <w:uiPriority w:val="32"/>
    <w:qFormat/>
    <w:rsid w:val="00E74F5C"/>
    <w:rPr>
      <w:smallCaps/>
      <w:spacing w:val="5"/>
      <w:u w:val="single"/>
    </w:rPr>
  </w:style>
  <w:style w:type="character" w:styleId="BookTitle">
    <w:name w:val="Book Title"/>
    <w:uiPriority w:val="33"/>
    <w:qFormat/>
    <w:rsid w:val="00E74F5C"/>
    <w:rPr>
      <w:i/>
      <w:iCs/>
      <w:smallCaps/>
      <w:spacing w:val="5"/>
    </w:rPr>
  </w:style>
  <w:style w:type="paragraph" w:styleId="TOCHeading">
    <w:name w:val="TOC Heading"/>
    <w:basedOn w:val="Heading1"/>
    <w:next w:val="Normal"/>
    <w:uiPriority w:val="39"/>
    <w:semiHidden/>
    <w:unhideWhenUsed/>
    <w:qFormat/>
    <w:rsid w:val="00E74F5C"/>
    <w:pPr>
      <w:outlineLvl w:val="9"/>
    </w:pPr>
    <w:rPr>
      <w:lang w:bidi="en-US"/>
    </w:rPr>
  </w:style>
  <w:style w:type="character" w:styleId="Hyperlink">
    <w:name w:val="Hyperlink"/>
    <w:basedOn w:val="DefaultParagraphFont"/>
    <w:uiPriority w:val="99"/>
    <w:unhideWhenUsed/>
    <w:rsid w:val="00C315C8"/>
    <w:rPr>
      <w:color w:val="0000FF" w:themeColor="hyperlink"/>
      <w:u w:val="single"/>
    </w:rPr>
  </w:style>
  <w:style w:type="paragraph" w:customStyle="1" w:styleId="Default">
    <w:name w:val="Default"/>
    <w:rsid w:val="00E74F5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5C"/>
    <w:rPr>
      <w:rFonts w:ascii="Tahoma" w:hAnsi="Tahoma" w:cs="Tahoma"/>
      <w:sz w:val="24"/>
      <w:szCs w:val="24"/>
      <w:lang w:val="en-US"/>
    </w:rPr>
  </w:style>
  <w:style w:type="paragraph" w:styleId="Heading1">
    <w:name w:val="heading 1"/>
    <w:basedOn w:val="Normal"/>
    <w:next w:val="Normal"/>
    <w:link w:val="Heading1Char"/>
    <w:uiPriority w:val="9"/>
    <w:qFormat/>
    <w:rsid w:val="00E74F5C"/>
    <w:pPr>
      <w:spacing w:before="240" w:after="240" w:line="280" w:lineRule="exact"/>
      <w:contextualSpacing/>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E74F5C"/>
    <w:pPr>
      <w:spacing w:before="200" w:after="120"/>
      <w:outlineLvl w:val="1"/>
    </w:pPr>
    <w:rPr>
      <w:rFonts w:eastAsiaTheme="majorEastAsia"/>
      <w:b/>
      <w:bCs/>
    </w:rPr>
  </w:style>
  <w:style w:type="paragraph" w:styleId="Heading3">
    <w:name w:val="heading 3"/>
    <w:basedOn w:val="Normal"/>
    <w:next w:val="Normal"/>
    <w:link w:val="Heading3Char"/>
    <w:uiPriority w:val="9"/>
    <w:unhideWhenUsed/>
    <w:qFormat/>
    <w:rsid w:val="00F81D61"/>
    <w:pPr>
      <w:spacing w:before="200" w:after="0" w:line="271" w:lineRule="auto"/>
      <w:outlineLvl w:val="2"/>
    </w:pPr>
    <w:rPr>
      <w:rFonts w:eastAsiaTheme="majorEastAsia"/>
      <w:b/>
      <w:bCs/>
      <w:sz w:val="22"/>
      <w:szCs w:val="22"/>
      <w:lang w:val="en-GB"/>
    </w:rPr>
  </w:style>
  <w:style w:type="paragraph" w:styleId="Heading4">
    <w:name w:val="heading 4"/>
    <w:basedOn w:val="Normal"/>
    <w:next w:val="Normal"/>
    <w:link w:val="Heading4Char"/>
    <w:uiPriority w:val="9"/>
    <w:semiHidden/>
    <w:unhideWhenUsed/>
    <w:qFormat/>
    <w:rsid w:val="00E74F5C"/>
    <w:pPr>
      <w:spacing w:before="200" w:after="0"/>
      <w:outlineLvl w:val="3"/>
    </w:pPr>
    <w:rPr>
      <w:rFonts w:asciiTheme="majorHAnsi" w:eastAsiaTheme="majorEastAsia" w:hAnsiTheme="majorHAnsi" w:cstheme="majorBidi"/>
      <w:b/>
      <w:bCs/>
      <w:i/>
      <w:iCs/>
      <w:sz w:val="22"/>
      <w:szCs w:val="22"/>
      <w:lang w:val="en-GB"/>
    </w:rPr>
  </w:style>
  <w:style w:type="paragraph" w:styleId="Heading5">
    <w:name w:val="heading 5"/>
    <w:basedOn w:val="Normal"/>
    <w:next w:val="Normal"/>
    <w:link w:val="Heading5Char"/>
    <w:uiPriority w:val="9"/>
    <w:semiHidden/>
    <w:unhideWhenUsed/>
    <w:qFormat/>
    <w:rsid w:val="00E74F5C"/>
    <w:pPr>
      <w:spacing w:before="200" w:after="0"/>
      <w:outlineLvl w:val="4"/>
    </w:pPr>
    <w:rPr>
      <w:rFonts w:asciiTheme="majorHAnsi" w:eastAsiaTheme="majorEastAsia" w:hAnsiTheme="majorHAnsi" w:cstheme="majorBidi"/>
      <w:b/>
      <w:bCs/>
      <w:color w:val="7F7F7F" w:themeColor="text1" w:themeTint="80"/>
      <w:sz w:val="22"/>
      <w:szCs w:val="22"/>
      <w:lang w:val="en-GB"/>
    </w:rPr>
  </w:style>
  <w:style w:type="paragraph" w:styleId="Heading6">
    <w:name w:val="heading 6"/>
    <w:basedOn w:val="Normal"/>
    <w:next w:val="Normal"/>
    <w:link w:val="Heading6Char"/>
    <w:uiPriority w:val="9"/>
    <w:semiHidden/>
    <w:unhideWhenUsed/>
    <w:qFormat/>
    <w:rsid w:val="00E74F5C"/>
    <w:pPr>
      <w:spacing w:after="0" w:line="271" w:lineRule="auto"/>
      <w:outlineLvl w:val="5"/>
    </w:pPr>
    <w:rPr>
      <w:rFonts w:asciiTheme="majorHAnsi" w:eastAsiaTheme="majorEastAsia" w:hAnsiTheme="majorHAnsi" w:cstheme="majorBidi"/>
      <w:b/>
      <w:bCs/>
      <w:i/>
      <w:iCs/>
      <w:color w:val="7F7F7F" w:themeColor="text1" w:themeTint="80"/>
      <w:sz w:val="22"/>
      <w:szCs w:val="22"/>
      <w:lang w:val="en-GB"/>
    </w:rPr>
  </w:style>
  <w:style w:type="paragraph" w:styleId="Heading7">
    <w:name w:val="heading 7"/>
    <w:basedOn w:val="Normal"/>
    <w:next w:val="Normal"/>
    <w:link w:val="Heading7Char"/>
    <w:uiPriority w:val="9"/>
    <w:semiHidden/>
    <w:unhideWhenUsed/>
    <w:qFormat/>
    <w:rsid w:val="00E74F5C"/>
    <w:pPr>
      <w:spacing w:after="0"/>
      <w:outlineLvl w:val="6"/>
    </w:pPr>
    <w:rPr>
      <w:rFonts w:asciiTheme="majorHAnsi" w:eastAsiaTheme="majorEastAsia" w:hAnsiTheme="majorHAnsi" w:cstheme="majorBidi"/>
      <w:i/>
      <w:iCs/>
      <w:sz w:val="22"/>
      <w:szCs w:val="22"/>
      <w:lang w:val="en-GB"/>
    </w:rPr>
  </w:style>
  <w:style w:type="paragraph" w:styleId="Heading8">
    <w:name w:val="heading 8"/>
    <w:basedOn w:val="Normal"/>
    <w:next w:val="Normal"/>
    <w:link w:val="Heading8Char"/>
    <w:uiPriority w:val="9"/>
    <w:semiHidden/>
    <w:unhideWhenUsed/>
    <w:qFormat/>
    <w:rsid w:val="00E74F5C"/>
    <w:pPr>
      <w:spacing w:after="0"/>
      <w:outlineLvl w:val="7"/>
    </w:pPr>
    <w:rPr>
      <w:rFonts w:asciiTheme="majorHAnsi" w:eastAsiaTheme="majorEastAsia" w:hAnsiTheme="majorHAnsi" w:cstheme="majorBidi"/>
      <w:sz w:val="20"/>
      <w:szCs w:val="20"/>
      <w:lang w:val="en-GB"/>
    </w:rPr>
  </w:style>
  <w:style w:type="paragraph" w:styleId="Heading9">
    <w:name w:val="heading 9"/>
    <w:basedOn w:val="Normal"/>
    <w:next w:val="Normal"/>
    <w:link w:val="Heading9Char"/>
    <w:uiPriority w:val="9"/>
    <w:semiHidden/>
    <w:unhideWhenUsed/>
    <w:qFormat/>
    <w:rsid w:val="00E74F5C"/>
    <w:pPr>
      <w:spacing w:after="0"/>
      <w:outlineLvl w:val="8"/>
    </w:pPr>
    <w:rPr>
      <w:rFonts w:asciiTheme="majorHAnsi" w:eastAsiaTheme="majorEastAsia" w:hAnsiTheme="majorHAnsi" w:cstheme="majorBidi"/>
      <w:i/>
      <w:iCs/>
      <w:spacing w:val="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F5C"/>
    <w:pPr>
      <w:ind w:left="720"/>
      <w:contextualSpacing/>
    </w:pPr>
  </w:style>
  <w:style w:type="paragraph" w:styleId="Header">
    <w:name w:val="header"/>
    <w:basedOn w:val="Normal"/>
    <w:link w:val="HeaderChar"/>
    <w:uiPriority w:val="99"/>
    <w:unhideWhenUsed/>
    <w:rsid w:val="00C52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8B9"/>
  </w:style>
  <w:style w:type="paragraph" w:styleId="Footer">
    <w:name w:val="footer"/>
    <w:basedOn w:val="Normal"/>
    <w:link w:val="FooterChar"/>
    <w:uiPriority w:val="99"/>
    <w:unhideWhenUsed/>
    <w:rsid w:val="00C52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8B9"/>
  </w:style>
  <w:style w:type="paragraph" w:styleId="BalloonText">
    <w:name w:val="Balloon Text"/>
    <w:basedOn w:val="Normal"/>
    <w:link w:val="BalloonTextChar"/>
    <w:uiPriority w:val="99"/>
    <w:semiHidden/>
    <w:unhideWhenUsed/>
    <w:rsid w:val="00C528B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C528B9"/>
    <w:rPr>
      <w:rFonts w:ascii="Tahoma" w:hAnsi="Tahoma" w:cs="Tahoma"/>
      <w:sz w:val="16"/>
      <w:szCs w:val="16"/>
    </w:rPr>
  </w:style>
  <w:style w:type="paragraph" w:styleId="Title">
    <w:name w:val="Title"/>
    <w:basedOn w:val="Normal"/>
    <w:next w:val="Normal"/>
    <w:link w:val="TitleChar"/>
    <w:uiPriority w:val="10"/>
    <w:qFormat/>
    <w:rsid w:val="00E74F5C"/>
    <w:pPr>
      <w:pBdr>
        <w:bottom w:val="single" w:sz="4" w:space="1" w:color="auto"/>
      </w:pBdr>
      <w:spacing w:after="480" w:line="240" w:lineRule="auto"/>
      <w:contextualSpacing/>
    </w:pPr>
    <w:rPr>
      <w:rFonts w:eastAsiaTheme="majorEastAsia"/>
      <w:spacing w:val="5"/>
      <w:sz w:val="52"/>
      <w:szCs w:val="52"/>
    </w:rPr>
  </w:style>
  <w:style w:type="character" w:customStyle="1" w:styleId="TitleChar">
    <w:name w:val="Title Char"/>
    <w:basedOn w:val="DefaultParagraphFont"/>
    <w:link w:val="Title"/>
    <w:uiPriority w:val="10"/>
    <w:rsid w:val="00E74F5C"/>
    <w:rPr>
      <w:rFonts w:ascii="Tahoma" w:eastAsiaTheme="majorEastAsia" w:hAnsi="Tahoma" w:cs="Tahoma"/>
      <w:spacing w:val="5"/>
      <w:sz w:val="52"/>
      <w:szCs w:val="52"/>
      <w:lang w:val="en-US"/>
    </w:rPr>
  </w:style>
  <w:style w:type="table" w:styleId="TableGrid">
    <w:name w:val="Table Grid"/>
    <w:basedOn w:val="TableNormal"/>
    <w:uiPriority w:val="59"/>
    <w:rsid w:val="008F2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74F5C"/>
    <w:rPr>
      <w:rFonts w:ascii="Tahoma" w:eastAsiaTheme="majorEastAsia" w:hAnsi="Tahoma" w:cs="Tahoma"/>
      <w:b/>
      <w:bCs/>
      <w:sz w:val="32"/>
      <w:szCs w:val="32"/>
      <w:lang w:val="en-US"/>
    </w:rPr>
  </w:style>
  <w:style w:type="character" w:customStyle="1" w:styleId="Heading2Char">
    <w:name w:val="Heading 2 Char"/>
    <w:basedOn w:val="DefaultParagraphFont"/>
    <w:link w:val="Heading2"/>
    <w:uiPriority w:val="9"/>
    <w:rsid w:val="00E74F5C"/>
    <w:rPr>
      <w:rFonts w:ascii="Tahoma" w:eastAsiaTheme="majorEastAsia" w:hAnsi="Tahoma" w:cs="Tahoma"/>
      <w:b/>
      <w:bCs/>
      <w:sz w:val="24"/>
      <w:szCs w:val="24"/>
      <w:lang w:val="en-US"/>
    </w:rPr>
  </w:style>
  <w:style w:type="character" w:customStyle="1" w:styleId="Heading3Char">
    <w:name w:val="Heading 3 Char"/>
    <w:basedOn w:val="DefaultParagraphFont"/>
    <w:link w:val="Heading3"/>
    <w:uiPriority w:val="9"/>
    <w:rsid w:val="00F81D61"/>
    <w:rPr>
      <w:rFonts w:ascii="Tahoma" w:eastAsiaTheme="majorEastAsia" w:hAnsi="Tahoma" w:cs="Tahoma"/>
      <w:b/>
      <w:bCs/>
    </w:rPr>
  </w:style>
  <w:style w:type="character" w:customStyle="1" w:styleId="Heading4Char">
    <w:name w:val="Heading 4 Char"/>
    <w:basedOn w:val="DefaultParagraphFont"/>
    <w:link w:val="Heading4"/>
    <w:uiPriority w:val="9"/>
    <w:semiHidden/>
    <w:rsid w:val="00E74F5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4F5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4F5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4F5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4F5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4F5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74F5C"/>
    <w:pPr>
      <w:spacing w:after="600"/>
    </w:pPr>
    <w:rPr>
      <w:rFonts w:asciiTheme="majorHAnsi" w:eastAsiaTheme="majorEastAsia" w:hAnsiTheme="majorHAnsi" w:cstheme="majorBidi"/>
      <w:i/>
      <w:iCs/>
      <w:spacing w:val="13"/>
      <w:lang w:val="en-GB"/>
    </w:rPr>
  </w:style>
  <w:style w:type="character" w:customStyle="1" w:styleId="SubtitleChar">
    <w:name w:val="Subtitle Char"/>
    <w:basedOn w:val="DefaultParagraphFont"/>
    <w:link w:val="Subtitle"/>
    <w:uiPriority w:val="11"/>
    <w:rsid w:val="00E74F5C"/>
    <w:rPr>
      <w:rFonts w:asciiTheme="majorHAnsi" w:eastAsiaTheme="majorEastAsia" w:hAnsiTheme="majorHAnsi" w:cstheme="majorBidi"/>
      <w:i/>
      <w:iCs/>
      <w:spacing w:val="13"/>
      <w:sz w:val="24"/>
      <w:szCs w:val="24"/>
    </w:rPr>
  </w:style>
  <w:style w:type="character" w:styleId="Strong">
    <w:name w:val="Strong"/>
    <w:uiPriority w:val="22"/>
    <w:qFormat/>
    <w:rsid w:val="00E74F5C"/>
    <w:rPr>
      <w:b/>
      <w:bCs/>
    </w:rPr>
  </w:style>
  <w:style w:type="character" w:styleId="Emphasis">
    <w:name w:val="Emphasis"/>
    <w:uiPriority w:val="20"/>
    <w:qFormat/>
    <w:rsid w:val="00E74F5C"/>
    <w:rPr>
      <w:b/>
      <w:bCs/>
      <w:i/>
      <w:iCs/>
      <w:spacing w:val="10"/>
      <w:bdr w:val="none" w:sz="0" w:space="0" w:color="auto"/>
      <w:shd w:val="clear" w:color="auto" w:fill="auto"/>
    </w:rPr>
  </w:style>
  <w:style w:type="paragraph" w:styleId="NoSpacing">
    <w:name w:val="No Spacing"/>
    <w:basedOn w:val="Normal"/>
    <w:uiPriority w:val="1"/>
    <w:qFormat/>
    <w:rsid w:val="00E74F5C"/>
    <w:pPr>
      <w:spacing w:after="0" w:line="240" w:lineRule="auto"/>
    </w:pPr>
  </w:style>
  <w:style w:type="paragraph" w:styleId="Quote">
    <w:name w:val="Quote"/>
    <w:basedOn w:val="Normal"/>
    <w:next w:val="Normal"/>
    <w:link w:val="QuoteChar"/>
    <w:uiPriority w:val="29"/>
    <w:qFormat/>
    <w:rsid w:val="00E74F5C"/>
    <w:pPr>
      <w:spacing w:before="200" w:after="0"/>
      <w:ind w:left="360" w:right="360"/>
    </w:pPr>
    <w:rPr>
      <w:rFonts w:asciiTheme="minorHAnsi" w:hAnsiTheme="minorHAnsi" w:cstheme="minorBidi"/>
      <w:i/>
      <w:iCs/>
      <w:sz w:val="22"/>
      <w:szCs w:val="22"/>
      <w:lang w:val="en-GB"/>
    </w:rPr>
  </w:style>
  <w:style w:type="character" w:customStyle="1" w:styleId="QuoteChar">
    <w:name w:val="Quote Char"/>
    <w:basedOn w:val="DefaultParagraphFont"/>
    <w:link w:val="Quote"/>
    <w:uiPriority w:val="29"/>
    <w:rsid w:val="00E74F5C"/>
    <w:rPr>
      <w:i/>
      <w:iCs/>
    </w:rPr>
  </w:style>
  <w:style w:type="paragraph" w:styleId="IntenseQuote">
    <w:name w:val="Intense Quote"/>
    <w:basedOn w:val="Normal"/>
    <w:next w:val="Normal"/>
    <w:link w:val="IntenseQuoteChar"/>
    <w:uiPriority w:val="30"/>
    <w:qFormat/>
    <w:rsid w:val="00E74F5C"/>
    <w:pPr>
      <w:pBdr>
        <w:bottom w:val="single" w:sz="4" w:space="1" w:color="auto"/>
      </w:pBdr>
      <w:spacing w:before="200" w:after="280"/>
      <w:ind w:left="1008" w:right="1152"/>
      <w:jc w:val="both"/>
    </w:pPr>
    <w:rPr>
      <w:rFonts w:asciiTheme="minorHAnsi" w:hAnsiTheme="minorHAnsi" w:cstheme="minorBidi"/>
      <w:b/>
      <w:bCs/>
      <w:i/>
      <w:iCs/>
      <w:sz w:val="22"/>
      <w:szCs w:val="22"/>
      <w:lang w:val="en-GB"/>
    </w:rPr>
  </w:style>
  <w:style w:type="character" w:customStyle="1" w:styleId="IntenseQuoteChar">
    <w:name w:val="Intense Quote Char"/>
    <w:basedOn w:val="DefaultParagraphFont"/>
    <w:link w:val="IntenseQuote"/>
    <w:uiPriority w:val="30"/>
    <w:rsid w:val="00E74F5C"/>
    <w:rPr>
      <w:b/>
      <w:bCs/>
      <w:i/>
      <w:iCs/>
    </w:rPr>
  </w:style>
  <w:style w:type="character" w:styleId="SubtleEmphasis">
    <w:name w:val="Subtle Emphasis"/>
    <w:uiPriority w:val="19"/>
    <w:qFormat/>
    <w:rsid w:val="00E74F5C"/>
    <w:rPr>
      <w:i/>
      <w:iCs/>
    </w:rPr>
  </w:style>
  <w:style w:type="character" w:styleId="IntenseEmphasis">
    <w:name w:val="Intense Emphasis"/>
    <w:uiPriority w:val="21"/>
    <w:qFormat/>
    <w:rsid w:val="00E74F5C"/>
    <w:rPr>
      <w:b/>
      <w:bCs/>
    </w:rPr>
  </w:style>
  <w:style w:type="character" w:styleId="SubtleReference">
    <w:name w:val="Subtle Reference"/>
    <w:uiPriority w:val="31"/>
    <w:qFormat/>
    <w:rsid w:val="00E74F5C"/>
    <w:rPr>
      <w:smallCaps/>
    </w:rPr>
  </w:style>
  <w:style w:type="character" w:styleId="IntenseReference">
    <w:name w:val="Intense Reference"/>
    <w:uiPriority w:val="32"/>
    <w:qFormat/>
    <w:rsid w:val="00E74F5C"/>
    <w:rPr>
      <w:smallCaps/>
      <w:spacing w:val="5"/>
      <w:u w:val="single"/>
    </w:rPr>
  </w:style>
  <w:style w:type="character" w:styleId="BookTitle">
    <w:name w:val="Book Title"/>
    <w:uiPriority w:val="33"/>
    <w:qFormat/>
    <w:rsid w:val="00E74F5C"/>
    <w:rPr>
      <w:i/>
      <w:iCs/>
      <w:smallCaps/>
      <w:spacing w:val="5"/>
    </w:rPr>
  </w:style>
  <w:style w:type="paragraph" w:styleId="TOCHeading">
    <w:name w:val="TOC Heading"/>
    <w:basedOn w:val="Heading1"/>
    <w:next w:val="Normal"/>
    <w:uiPriority w:val="39"/>
    <w:semiHidden/>
    <w:unhideWhenUsed/>
    <w:qFormat/>
    <w:rsid w:val="00E74F5C"/>
    <w:pPr>
      <w:outlineLvl w:val="9"/>
    </w:pPr>
    <w:rPr>
      <w:lang w:bidi="en-US"/>
    </w:rPr>
  </w:style>
  <w:style w:type="character" w:styleId="Hyperlink">
    <w:name w:val="Hyperlink"/>
    <w:basedOn w:val="DefaultParagraphFont"/>
    <w:uiPriority w:val="99"/>
    <w:unhideWhenUsed/>
    <w:rsid w:val="00C315C8"/>
    <w:rPr>
      <w:color w:val="0000FF" w:themeColor="hyperlink"/>
      <w:u w:val="single"/>
    </w:rPr>
  </w:style>
  <w:style w:type="paragraph" w:customStyle="1" w:styleId="Default">
    <w:name w:val="Default"/>
    <w:rsid w:val="00E74F5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uploads/system/uploads/attachment_data/file/335504/EYFS_framework_from_1_September_2014__with_clarification_note.pdf"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4AE15-ACF4-49F2-9532-6ADFEF80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2017-03-31T10:27:00Z</cp:lastPrinted>
  <dcterms:created xsi:type="dcterms:W3CDTF">2017-04-07T14:53:00Z</dcterms:created>
  <dcterms:modified xsi:type="dcterms:W3CDTF">2017-04-07T14:53:00Z</dcterms:modified>
</cp:coreProperties>
</file>